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lang w:val="es-ES_tradnl"/>
        </w:rPr>
        <w:tag w:val="goog_rdk_0"/>
        <w:id w:val="1885829322"/>
      </w:sdtPr>
      <w:sdtEndPr/>
      <w:sdtContent>
        <w:p w14:paraId="6D9DAF08" w14:textId="31ED5402" w:rsidR="00BB31CE" w:rsidRPr="00465F13" w:rsidRDefault="00BB31CE" w:rsidP="00A75D76">
          <w:pPr>
            <w:jc w:val="right"/>
            <w:rPr>
              <w:rFonts w:eastAsia="Geo"/>
              <w:b/>
              <w:lang w:val="es-ES_tradnl"/>
            </w:rPr>
          </w:pPr>
          <w:r w:rsidRPr="00465F13">
            <w:rPr>
              <w:rFonts w:eastAsia="Geo"/>
              <w:b/>
              <w:lang w:val="es-ES_tradnl"/>
            </w:rPr>
            <w:t xml:space="preserve">Bogotá, </w:t>
          </w:r>
          <w:r w:rsidR="00C44DE1" w:rsidRPr="00465F13">
            <w:rPr>
              <w:rFonts w:eastAsia="Geo"/>
              <w:b/>
              <w:lang w:val="es-ES_tradnl"/>
            </w:rPr>
            <w:t>0</w:t>
          </w:r>
          <w:r w:rsidR="00A75D76" w:rsidRPr="00465F13">
            <w:rPr>
              <w:rFonts w:eastAsia="Geo"/>
              <w:b/>
              <w:lang w:val="es-ES_tradnl"/>
            </w:rPr>
            <w:t>9</w:t>
          </w:r>
          <w:r w:rsidR="00C44DE1" w:rsidRPr="00465F13">
            <w:rPr>
              <w:rFonts w:eastAsia="Geo"/>
              <w:b/>
              <w:lang w:val="es-ES_tradnl"/>
            </w:rPr>
            <w:t xml:space="preserve"> de octubre del 2020</w:t>
          </w:r>
        </w:p>
      </w:sdtContent>
    </w:sdt>
    <w:p w14:paraId="5550C416" w14:textId="77777777" w:rsidR="00BB31CE" w:rsidRPr="00465F13" w:rsidRDefault="00BB31CE" w:rsidP="00A75D76">
      <w:pPr>
        <w:jc w:val="both"/>
        <w:rPr>
          <w:rFonts w:eastAsia="Geo"/>
          <w:color w:val="000000"/>
          <w:lang w:val="es-ES_tradnl"/>
        </w:rPr>
      </w:pPr>
    </w:p>
    <w:p w14:paraId="1742DE46" w14:textId="77777777" w:rsidR="005431F5" w:rsidRPr="00465F13" w:rsidRDefault="005431F5" w:rsidP="00A75D76">
      <w:pPr>
        <w:rPr>
          <w:rFonts w:eastAsia="Geo"/>
          <w:lang w:val="es-ES_tradnl"/>
        </w:rPr>
      </w:pPr>
    </w:p>
    <w:p w14:paraId="167F5557" w14:textId="48559BB2" w:rsidR="00BB31CE" w:rsidRPr="00465F13" w:rsidRDefault="00BB31CE" w:rsidP="00A75D76">
      <w:pPr>
        <w:rPr>
          <w:rFonts w:eastAsia="Geo"/>
          <w:lang w:val="es-ES_tradnl"/>
        </w:rPr>
      </w:pPr>
      <w:r w:rsidRPr="00465F13">
        <w:rPr>
          <w:rFonts w:eastAsia="Geo"/>
          <w:lang w:val="es-ES_tradnl"/>
        </w:rPr>
        <w:t>Honorable Representante</w:t>
      </w:r>
    </w:p>
    <w:p w14:paraId="2DF999D0" w14:textId="77777777" w:rsidR="00BB31CE" w:rsidRPr="00465F13" w:rsidRDefault="00BB31CE" w:rsidP="00A75D76">
      <w:pPr>
        <w:rPr>
          <w:rFonts w:eastAsia="Geo"/>
          <w:b/>
          <w:lang w:val="es-ES_tradnl"/>
        </w:rPr>
      </w:pPr>
      <w:r w:rsidRPr="00465F13">
        <w:rPr>
          <w:rFonts w:eastAsia="Geo"/>
          <w:b/>
          <w:lang w:val="es-ES_tradnl"/>
        </w:rPr>
        <w:t xml:space="preserve">ALFREDO RAFAEL DELUQUE ZULETA </w:t>
      </w:r>
    </w:p>
    <w:p w14:paraId="5B8E84AC" w14:textId="77777777" w:rsidR="00BB31CE" w:rsidRPr="00465F13" w:rsidRDefault="00BB31CE" w:rsidP="00A75D76">
      <w:pPr>
        <w:rPr>
          <w:rFonts w:eastAsia="Geo"/>
          <w:lang w:val="es-ES_tradnl"/>
        </w:rPr>
      </w:pPr>
      <w:r w:rsidRPr="00465F13">
        <w:rPr>
          <w:rFonts w:eastAsia="Geo"/>
          <w:lang w:val="es-ES_tradnl"/>
        </w:rPr>
        <w:t>Presidente Comisión Primera</w:t>
      </w:r>
    </w:p>
    <w:p w14:paraId="05849899" w14:textId="77777777" w:rsidR="00BB31CE" w:rsidRPr="00465F13" w:rsidRDefault="00BB31CE" w:rsidP="00A75D76">
      <w:pPr>
        <w:rPr>
          <w:rFonts w:eastAsia="Geo"/>
          <w:lang w:val="es-ES_tradnl"/>
        </w:rPr>
      </w:pPr>
      <w:r w:rsidRPr="00465F13">
        <w:rPr>
          <w:rFonts w:eastAsia="Geo"/>
          <w:lang w:val="es-ES_tradnl"/>
        </w:rPr>
        <w:t>Cámara de Representantes</w:t>
      </w:r>
    </w:p>
    <w:p w14:paraId="4ADEDE74" w14:textId="77777777" w:rsidR="00BB31CE" w:rsidRPr="00465F13" w:rsidRDefault="00BB31CE" w:rsidP="00A75D76">
      <w:pPr>
        <w:rPr>
          <w:rFonts w:eastAsia="Geo"/>
          <w:lang w:val="es-ES_tradnl"/>
        </w:rPr>
      </w:pPr>
    </w:p>
    <w:p w14:paraId="275BD15E" w14:textId="77777777" w:rsidR="005431F5" w:rsidRPr="00465F13" w:rsidRDefault="005431F5" w:rsidP="00A75D76">
      <w:pPr>
        <w:ind w:right="49"/>
        <w:jc w:val="right"/>
        <w:rPr>
          <w:rFonts w:eastAsia="Geo"/>
          <w:b/>
          <w:color w:val="000000"/>
          <w:lang w:val="es-ES_tradnl"/>
        </w:rPr>
      </w:pPr>
    </w:p>
    <w:p w14:paraId="6308DCCF" w14:textId="7B55D867" w:rsidR="00BB31CE" w:rsidRPr="00465F13" w:rsidRDefault="00BB31CE" w:rsidP="00A75D76">
      <w:pPr>
        <w:ind w:right="49"/>
        <w:jc w:val="right"/>
        <w:rPr>
          <w:rFonts w:eastAsia="Geo"/>
          <w:color w:val="000000"/>
          <w:lang w:val="es-ES_tradnl"/>
        </w:rPr>
      </w:pPr>
      <w:r w:rsidRPr="00465F13">
        <w:rPr>
          <w:rFonts w:eastAsia="Geo"/>
          <w:b/>
          <w:color w:val="000000"/>
          <w:lang w:val="es-ES_tradnl"/>
        </w:rPr>
        <w:t xml:space="preserve">Asunto: </w:t>
      </w:r>
      <w:r w:rsidRPr="00465F13">
        <w:rPr>
          <w:rFonts w:eastAsia="Geo"/>
          <w:color w:val="000000"/>
          <w:lang w:val="es-ES_tradnl"/>
        </w:rPr>
        <w:t xml:space="preserve">Ponencia positiva para primer debate del Proyecto de </w:t>
      </w:r>
      <w:r w:rsidR="009D4CCC" w:rsidRPr="00465F13">
        <w:rPr>
          <w:rFonts w:eastAsia="Geo"/>
          <w:color w:val="000000"/>
          <w:lang w:val="es-ES_tradnl"/>
        </w:rPr>
        <w:t>L</w:t>
      </w:r>
      <w:r w:rsidRPr="00465F13">
        <w:rPr>
          <w:rFonts w:eastAsia="Geo"/>
          <w:color w:val="000000"/>
          <w:lang w:val="es-ES_tradnl"/>
        </w:rPr>
        <w:t>ey N°</w:t>
      </w:r>
      <w:r w:rsidR="000A1610" w:rsidRPr="00465F13">
        <w:rPr>
          <w:rFonts w:eastAsia="Geo"/>
          <w:color w:val="000000"/>
          <w:lang w:val="es-ES_tradnl"/>
        </w:rPr>
        <w:t xml:space="preserve"> 408</w:t>
      </w:r>
      <w:r w:rsidRPr="00465F13">
        <w:rPr>
          <w:rFonts w:eastAsia="Geo"/>
          <w:color w:val="000000"/>
          <w:lang w:val="es-ES_tradnl"/>
        </w:rPr>
        <w:t xml:space="preserve"> de 2020 Cámara.</w:t>
      </w:r>
    </w:p>
    <w:p w14:paraId="660BD4C7" w14:textId="0E20C65B" w:rsidR="00BB31CE" w:rsidRPr="00465F13" w:rsidRDefault="00BB31CE" w:rsidP="00A75D76">
      <w:pPr>
        <w:jc w:val="both"/>
        <w:rPr>
          <w:rFonts w:eastAsia="Geo"/>
          <w:b/>
          <w:lang w:val="es-ES_tradnl"/>
        </w:rPr>
      </w:pPr>
      <w:r w:rsidRPr="00465F13">
        <w:rPr>
          <w:rFonts w:eastAsia="Geo"/>
          <w:lang w:val="es-ES_tradnl"/>
        </w:rPr>
        <w:t>En cumplimiento del encargo recibido por parte de la honorable Mesa Directiva de la Comisión Primera de la Cámara de Representantes y de conformidad con lo establecido en el artículo 150 de la Ley 5ª de 1992, proced</w:t>
      </w:r>
      <w:r w:rsidR="000A1610" w:rsidRPr="00465F13">
        <w:rPr>
          <w:rFonts w:eastAsia="Geo"/>
          <w:lang w:val="es-ES_tradnl"/>
        </w:rPr>
        <w:t>o</w:t>
      </w:r>
      <w:r w:rsidRPr="00465F13">
        <w:rPr>
          <w:rFonts w:eastAsia="Geo"/>
          <w:lang w:val="es-ES_tradnl"/>
        </w:rPr>
        <w:t xml:space="preserve"> a rendir Informe de Ponencia positiva para primer debate del Proyecto de Ley N° </w:t>
      </w:r>
      <w:r w:rsidR="00592820" w:rsidRPr="00465F13">
        <w:rPr>
          <w:rFonts w:eastAsia="Geo"/>
          <w:lang w:val="es-ES_tradnl"/>
        </w:rPr>
        <w:t>408</w:t>
      </w:r>
      <w:r w:rsidRPr="00465F13">
        <w:rPr>
          <w:rFonts w:eastAsia="Geo"/>
          <w:lang w:val="es-ES_tradnl"/>
        </w:rPr>
        <w:t xml:space="preserve"> de 2020</w:t>
      </w:r>
      <w:r w:rsidR="009D4CCC" w:rsidRPr="00465F13">
        <w:rPr>
          <w:rFonts w:eastAsia="Geo"/>
          <w:lang w:val="es-ES_tradnl"/>
        </w:rPr>
        <w:t xml:space="preserve"> Cámara</w:t>
      </w:r>
      <w:r w:rsidRPr="00465F13">
        <w:rPr>
          <w:rFonts w:eastAsia="Geo"/>
          <w:lang w:val="es-ES_tradnl"/>
        </w:rPr>
        <w:t xml:space="preserve">  </w:t>
      </w:r>
      <w:r w:rsidR="004659E7" w:rsidRPr="00465F13">
        <w:rPr>
          <w:rFonts w:eastAsia="Geo"/>
          <w:b/>
          <w:i/>
          <w:lang w:val="es-ES_tradnl"/>
        </w:rPr>
        <w:t>“Por medio de la cual se eliminan   las causales dentro de los procesos de divorcio, cesación de efectos civiles del matrimonio religioso, separación de cuerpos y se dictan otras</w:t>
      </w:r>
      <w:r w:rsidR="009D4CCC" w:rsidRPr="00465F13">
        <w:rPr>
          <w:rFonts w:eastAsia="Geo"/>
          <w:b/>
          <w:i/>
          <w:lang w:val="es-ES_tradnl"/>
        </w:rPr>
        <w:t xml:space="preserve"> </w:t>
      </w:r>
      <w:r w:rsidR="004659E7" w:rsidRPr="00465F13">
        <w:rPr>
          <w:rFonts w:eastAsia="Geo"/>
          <w:b/>
          <w:i/>
          <w:lang w:val="es-ES_tradnl"/>
        </w:rPr>
        <w:t>disposiciones”.</w:t>
      </w:r>
    </w:p>
    <w:p w14:paraId="6EEEBF7D" w14:textId="02614219" w:rsidR="00BB31CE" w:rsidRPr="00465F13" w:rsidRDefault="00BB31CE" w:rsidP="00A75D76">
      <w:pPr>
        <w:jc w:val="both"/>
        <w:rPr>
          <w:rFonts w:eastAsia="Geo"/>
          <w:i/>
          <w:color w:val="000000"/>
          <w:lang w:val="es-ES_tradnl"/>
        </w:rPr>
      </w:pPr>
    </w:p>
    <w:p w14:paraId="683159F9" w14:textId="77777777" w:rsidR="005431F5" w:rsidRPr="00465F13" w:rsidRDefault="005431F5" w:rsidP="00A75D76">
      <w:pPr>
        <w:jc w:val="both"/>
        <w:rPr>
          <w:rFonts w:eastAsia="Geo"/>
          <w:i/>
          <w:color w:val="000000"/>
          <w:lang w:val="es-ES_tradnl"/>
        </w:rPr>
      </w:pPr>
    </w:p>
    <w:p w14:paraId="58351F83" w14:textId="4BE6E46E" w:rsidR="00BB31CE" w:rsidRPr="00465F13" w:rsidRDefault="009D4CCC" w:rsidP="00A75D76">
      <w:pPr>
        <w:jc w:val="both"/>
        <w:rPr>
          <w:rFonts w:eastAsia="Geo"/>
          <w:lang w:val="es-ES_tradnl"/>
        </w:rPr>
      </w:pPr>
      <w:r w:rsidRPr="00465F13">
        <w:rPr>
          <w:rFonts w:eastAsia="Geo"/>
          <w:lang w:val="es-ES_tradnl"/>
        </w:rPr>
        <w:t>La presente ponencia</w:t>
      </w:r>
      <w:r w:rsidR="00BB31CE" w:rsidRPr="00465F13">
        <w:rPr>
          <w:rFonts w:eastAsia="Geo"/>
          <w:lang w:val="es-ES_tradnl"/>
        </w:rPr>
        <w:t xml:space="preserve"> está compuest</w:t>
      </w:r>
      <w:r w:rsidRPr="00465F13">
        <w:rPr>
          <w:rFonts w:eastAsia="Geo"/>
          <w:lang w:val="es-ES_tradnl"/>
        </w:rPr>
        <w:t>a</w:t>
      </w:r>
      <w:r w:rsidR="00BB31CE" w:rsidRPr="00465F13">
        <w:rPr>
          <w:rFonts w:eastAsia="Geo"/>
          <w:lang w:val="es-ES_tradnl"/>
        </w:rPr>
        <w:t xml:space="preserve"> por </w:t>
      </w:r>
      <w:r w:rsidR="004A6B07">
        <w:rPr>
          <w:rFonts w:eastAsia="Geo"/>
          <w:lang w:val="es-ES_tradnl"/>
        </w:rPr>
        <w:t>once</w:t>
      </w:r>
      <w:r w:rsidR="00BB31CE" w:rsidRPr="00465F13">
        <w:rPr>
          <w:rFonts w:eastAsia="Geo"/>
          <w:lang w:val="es-ES_tradnl"/>
        </w:rPr>
        <w:t xml:space="preserve"> (</w:t>
      </w:r>
      <w:r w:rsidR="004A6B07">
        <w:rPr>
          <w:rFonts w:eastAsia="Geo"/>
          <w:lang w:val="es-ES_tradnl"/>
        </w:rPr>
        <w:t>11</w:t>
      </w:r>
      <w:r w:rsidR="00BB31CE" w:rsidRPr="00465F13">
        <w:rPr>
          <w:rFonts w:eastAsia="Geo"/>
          <w:lang w:val="es-ES_tradnl"/>
        </w:rPr>
        <w:t>) apartes:</w:t>
      </w:r>
    </w:p>
    <w:p w14:paraId="0906BD3C" w14:textId="77777777" w:rsidR="00BB31CE" w:rsidRPr="00465F13" w:rsidRDefault="00BB31CE" w:rsidP="00A75D76">
      <w:pPr>
        <w:numPr>
          <w:ilvl w:val="0"/>
          <w:numId w:val="1"/>
        </w:numPr>
        <w:pBdr>
          <w:top w:val="nil"/>
          <w:left w:val="nil"/>
          <w:bottom w:val="nil"/>
          <w:right w:val="nil"/>
          <w:between w:val="nil"/>
        </w:pBdr>
        <w:ind w:left="426" w:right="115" w:hanging="426"/>
        <w:rPr>
          <w:rFonts w:eastAsia="Geo"/>
          <w:color w:val="000000"/>
          <w:lang w:val="es-ES_tradnl"/>
        </w:rPr>
      </w:pPr>
      <w:r w:rsidRPr="00465F13">
        <w:rPr>
          <w:rFonts w:eastAsia="Geo"/>
          <w:color w:val="000000"/>
          <w:lang w:val="es-ES_tradnl"/>
        </w:rPr>
        <w:t>Trámite legislativo.</w:t>
      </w:r>
    </w:p>
    <w:p w14:paraId="629655B3" w14:textId="77777777" w:rsidR="00BB31CE" w:rsidRPr="00465F13" w:rsidRDefault="00BB31CE" w:rsidP="00A75D76">
      <w:pPr>
        <w:numPr>
          <w:ilvl w:val="0"/>
          <w:numId w:val="1"/>
        </w:numPr>
        <w:pBdr>
          <w:top w:val="nil"/>
          <w:left w:val="nil"/>
          <w:bottom w:val="nil"/>
          <w:right w:val="nil"/>
          <w:between w:val="nil"/>
        </w:pBdr>
        <w:ind w:left="426" w:right="115" w:hanging="426"/>
        <w:rPr>
          <w:rFonts w:eastAsia="Geo"/>
          <w:color w:val="000000"/>
          <w:lang w:val="es-ES_tradnl"/>
        </w:rPr>
      </w:pPr>
      <w:r w:rsidRPr="00465F13">
        <w:rPr>
          <w:rFonts w:eastAsia="Geo"/>
          <w:color w:val="000000"/>
          <w:lang w:val="es-ES_tradnl"/>
        </w:rPr>
        <w:t>Objeto del Proyecto de Ley.</w:t>
      </w:r>
    </w:p>
    <w:p w14:paraId="3C62A8FE" w14:textId="77777777" w:rsidR="00BB31CE" w:rsidRPr="00465F13" w:rsidRDefault="00BB31CE" w:rsidP="00A75D76">
      <w:pPr>
        <w:numPr>
          <w:ilvl w:val="0"/>
          <w:numId w:val="1"/>
        </w:numPr>
        <w:pBdr>
          <w:top w:val="nil"/>
          <w:left w:val="nil"/>
          <w:bottom w:val="nil"/>
          <w:right w:val="nil"/>
          <w:between w:val="nil"/>
        </w:pBdr>
        <w:ind w:left="426" w:right="115" w:hanging="426"/>
        <w:rPr>
          <w:rFonts w:eastAsia="Geo"/>
          <w:color w:val="000000"/>
          <w:lang w:val="es-ES_tradnl"/>
        </w:rPr>
      </w:pPr>
      <w:r w:rsidRPr="00465F13">
        <w:rPr>
          <w:rFonts w:eastAsia="Geo"/>
          <w:color w:val="000000"/>
          <w:lang w:val="es-ES_tradnl"/>
        </w:rPr>
        <w:t>Problema que se pretende resolver.</w:t>
      </w:r>
    </w:p>
    <w:p w14:paraId="2FF9E081" w14:textId="6FCD2C58" w:rsidR="00BB31CE" w:rsidRPr="00465F13" w:rsidRDefault="00D24CD3" w:rsidP="00A75D76">
      <w:pPr>
        <w:numPr>
          <w:ilvl w:val="0"/>
          <w:numId w:val="1"/>
        </w:numPr>
        <w:pBdr>
          <w:top w:val="nil"/>
          <w:left w:val="nil"/>
          <w:bottom w:val="nil"/>
          <w:right w:val="nil"/>
          <w:between w:val="nil"/>
        </w:pBdr>
        <w:ind w:left="426" w:right="115" w:hanging="426"/>
        <w:rPr>
          <w:rFonts w:eastAsia="Geo"/>
          <w:color w:val="000000"/>
          <w:lang w:val="es-ES_tradnl"/>
        </w:rPr>
      </w:pPr>
      <w:r w:rsidRPr="00465F13">
        <w:rPr>
          <w:rFonts w:eastAsia="Geo"/>
          <w:color w:val="000000"/>
          <w:lang w:val="es-ES_tradnl"/>
        </w:rPr>
        <w:t>Contenido del Proyecto</w:t>
      </w:r>
    </w:p>
    <w:p w14:paraId="2D2B1312" w14:textId="0ECB9D52" w:rsidR="00D24CD3" w:rsidRPr="00465F13" w:rsidRDefault="00D24CD3" w:rsidP="00A75D76">
      <w:pPr>
        <w:numPr>
          <w:ilvl w:val="0"/>
          <w:numId w:val="1"/>
        </w:numPr>
        <w:pBdr>
          <w:top w:val="nil"/>
          <w:left w:val="nil"/>
          <w:bottom w:val="nil"/>
          <w:right w:val="nil"/>
          <w:between w:val="nil"/>
        </w:pBdr>
        <w:ind w:left="426" w:right="115" w:hanging="426"/>
        <w:rPr>
          <w:rFonts w:eastAsia="Geo"/>
          <w:color w:val="000000"/>
          <w:lang w:val="es-ES_tradnl"/>
        </w:rPr>
      </w:pPr>
      <w:r w:rsidRPr="00465F13">
        <w:rPr>
          <w:rFonts w:eastAsia="Geo"/>
          <w:color w:val="000000"/>
          <w:lang w:val="es-ES_tradnl"/>
        </w:rPr>
        <w:t>Jurisprudencia Constitucional</w:t>
      </w:r>
    </w:p>
    <w:p w14:paraId="6BA56702" w14:textId="41FA6A23" w:rsidR="004A6B07" w:rsidRDefault="004A6B07" w:rsidP="00A75D76">
      <w:pPr>
        <w:pStyle w:val="Prrafodelista"/>
        <w:numPr>
          <w:ilvl w:val="0"/>
          <w:numId w:val="1"/>
        </w:numPr>
        <w:pBdr>
          <w:top w:val="nil"/>
          <w:left w:val="nil"/>
          <w:bottom w:val="nil"/>
          <w:right w:val="nil"/>
          <w:between w:val="nil"/>
        </w:pBdr>
        <w:ind w:left="426" w:right="115" w:hanging="426"/>
        <w:rPr>
          <w:rFonts w:eastAsia="Geo"/>
          <w:color w:val="000000"/>
          <w:lang w:val="es-ES_tradnl"/>
        </w:rPr>
      </w:pPr>
      <w:r>
        <w:rPr>
          <w:rFonts w:eastAsia="Geo"/>
          <w:color w:val="000000"/>
          <w:lang w:val="es-ES_tradnl"/>
        </w:rPr>
        <w:t>Derecho comparado</w:t>
      </w:r>
    </w:p>
    <w:p w14:paraId="6616EA78" w14:textId="3F6DA024" w:rsidR="00BB31CE" w:rsidRPr="00465F13" w:rsidRDefault="00BB31CE" w:rsidP="00A75D76">
      <w:pPr>
        <w:pStyle w:val="Prrafodelista"/>
        <w:numPr>
          <w:ilvl w:val="0"/>
          <w:numId w:val="1"/>
        </w:numPr>
        <w:pBdr>
          <w:top w:val="nil"/>
          <w:left w:val="nil"/>
          <w:bottom w:val="nil"/>
          <w:right w:val="nil"/>
          <w:between w:val="nil"/>
        </w:pBdr>
        <w:ind w:left="426" w:right="115" w:hanging="426"/>
        <w:rPr>
          <w:rFonts w:eastAsia="Geo"/>
          <w:color w:val="000000"/>
          <w:lang w:val="es-ES_tradnl"/>
        </w:rPr>
      </w:pPr>
      <w:r w:rsidRPr="00465F13">
        <w:rPr>
          <w:rFonts w:eastAsia="Geo"/>
          <w:color w:val="000000"/>
          <w:lang w:val="es-ES_tradnl"/>
        </w:rPr>
        <w:t>Pliego de modificaciones</w:t>
      </w:r>
    </w:p>
    <w:p w14:paraId="182DF28F" w14:textId="77777777" w:rsidR="00BB31CE" w:rsidRPr="00465F13" w:rsidRDefault="00BB31CE" w:rsidP="00A75D76">
      <w:pPr>
        <w:numPr>
          <w:ilvl w:val="0"/>
          <w:numId w:val="1"/>
        </w:numPr>
        <w:pBdr>
          <w:top w:val="nil"/>
          <w:left w:val="nil"/>
          <w:bottom w:val="nil"/>
          <w:right w:val="nil"/>
          <w:between w:val="nil"/>
        </w:pBdr>
        <w:ind w:left="426" w:right="115" w:hanging="426"/>
        <w:rPr>
          <w:rFonts w:eastAsia="Geo"/>
          <w:color w:val="000000"/>
          <w:lang w:val="es-ES_tradnl"/>
        </w:rPr>
      </w:pPr>
      <w:r w:rsidRPr="00465F13">
        <w:rPr>
          <w:rFonts w:eastAsia="Geo"/>
          <w:color w:val="000000"/>
          <w:lang w:val="es-ES_tradnl"/>
        </w:rPr>
        <w:t>Conflictos de interés.</w:t>
      </w:r>
    </w:p>
    <w:p w14:paraId="35BF202E" w14:textId="77777777" w:rsidR="00BB31CE" w:rsidRPr="00465F13" w:rsidRDefault="00BB31CE" w:rsidP="00A75D76">
      <w:pPr>
        <w:numPr>
          <w:ilvl w:val="0"/>
          <w:numId w:val="1"/>
        </w:numPr>
        <w:pBdr>
          <w:top w:val="nil"/>
          <w:left w:val="nil"/>
          <w:bottom w:val="nil"/>
          <w:right w:val="nil"/>
          <w:between w:val="nil"/>
        </w:pBdr>
        <w:ind w:left="426" w:right="115" w:hanging="426"/>
        <w:rPr>
          <w:rFonts w:eastAsia="Geo"/>
          <w:color w:val="000000"/>
          <w:lang w:val="es-ES_tradnl"/>
        </w:rPr>
      </w:pPr>
      <w:r w:rsidRPr="00465F13">
        <w:rPr>
          <w:rFonts w:eastAsia="Geo"/>
          <w:color w:val="000000"/>
          <w:lang w:val="es-ES_tradnl"/>
        </w:rPr>
        <w:t>Proposición.</w:t>
      </w:r>
    </w:p>
    <w:p w14:paraId="00426273" w14:textId="77777777" w:rsidR="00BB31CE" w:rsidRPr="00465F13" w:rsidRDefault="00BB31CE" w:rsidP="00A75D76">
      <w:pPr>
        <w:numPr>
          <w:ilvl w:val="0"/>
          <w:numId w:val="1"/>
        </w:numPr>
        <w:pBdr>
          <w:top w:val="nil"/>
          <w:left w:val="nil"/>
          <w:bottom w:val="nil"/>
          <w:right w:val="nil"/>
          <w:between w:val="nil"/>
        </w:pBdr>
        <w:ind w:left="426" w:right="115" w:hanging="426"/>
        <w:rPr>
          <w:rFonts w:eastAsia="Geo"/>
          <w:color w:val="000000"/>
          <w:lang w:val="es-ES_tradnl"/>
        </w:rPr>
      </w:pPr>
      <w:r w:rsidRPr="00465F13">
        <w:rPr>
          <w:rFonts w:eastAsia="Geo"/>
          <w:color w:val="000000"/>
          <w:lang w:val="es-ES_tradnl"/>
        </w:rPr>
        <w:t>Texto propuesto</w:t>
      </w:r>
    </w:p>
    <w:p w14:paraId="3C3F64E6" w14:textId="2389A269" w:rsidR="00BB31CE" w:rsidRPr="00465F13" w:rsidRDefault="00BB31CE" w:rsidP="00A75D76">
      <w:pPr>
        <w:numPr>
          <w:ilvl w:val="0"/>
          <w:numId w:val="1"/>
        </w:numPr>
        <w:pBdr>
          <w:top w:val="nil"/>
          <w:left w:val="nil"/>
          <w:bottom w:val="nil"/>
          <w:right w:val="nil"/>
          <w:between w:val="nil"/>
        </w:pBdr>
        <w:ind w:left="426" w:hanging="426"/>
        <w:rPr>
          <w:rFonts w:eastAsia="Geo"/>
          <w:color w:val="000000"/>
          <w:lang w:val="es-ES_tradnl"/>
        </w:rPr>
      </w:pPr>
      <w:r w:rsidRPr="00465F13">
        <w:rPr>
          <w:rFonts w:eastAsia="Geo"/>
          <w:color w:val="000000"/>
          <w:lang w:val="es-ES_tradnl"/>
        </w:rPr>
        <w:t>Referencias.</w:t>
      </w:r>
      <w:r w:rsidRPr="00465F13">
        <w:rPr>
          <w:rFonts w:eastAsia="Geo"/>
          <w:color w:val="000000"/>
          <w:lang w:val="es-ES_tradnl"/>
        </w:rPr>
        <w:tab/>
      </w:r>
    </w:p>
    <w:p w14:paraId="344AABCE" w14:textId="77777777" w:rsidR="005431F5" w:rsidRPr="00465F13" w:rsidRDefault="005431F5" w:rsidP="00A75D76">
      <w:pPr>
        <w:rPr>
          <w:rFonts w:eastAsia="Geo"/>
          <w:lang w:val="es-ES_tradnl"/>
        </w:rPr>
      </w:pPr>
    </w:p>
    <w:p w14:paraId="3B7CD66B" w14:textId="77777777" w:rsidR="005431F5" w:rsidRPr="00465F13" w:rsidRDefault="005431F5" w:rsidP="00A75D76">
      <w:pPr>
        <w:rPr>
          <w:rFonts w:eastAsia="Geo"/>
          <w:lang w:val="es-ES_tradnl"/>
        </w:rPr>
      </w:pPr>
    </w:p>
    <w:p w14:paraId="670E9543" w14:textId="1F878523" w:rsidR="00BB31CE" w:rsidRPr="00465F13" w:rsidRDefault="00BB31CE" w:rsidP="00A75D76">
      <w:pPr>
        <w:rPr>
          <w:rFonts w:eastAsia="Geo"/>
          <w:lang w:val="es-ES_tradnl"/>
        </w:rPr>
      </w:pPr>
      <w:r w:rsidRPr="00465F13">
        <w:rPr>
          <w:rFonts w:eastAsia="Geo"/>
          <w:lang w:val="es-ES_tradnl"/>
        </w:rPr>
        <w:t xml:space="preserve">Atentamente, </w:t>
      </w:r>
    </w:p>
    <w:p w14:paraId="2D0B4823" w14:textId="24DB37F0" w:rsidR="00A75D76" w:rsidRPr="00465F13" w:rsidRDefault="00A75D76" w:rsidP="00A75D76">
      <w:pPr>
        <w:rPr>
          <w:rFonts w:eastAsia="Geo"/>
          <w:lang w:val="es-ES_tradnl"/>
        </w:rPr>
      </w:pPr>
    </w:p>
    <w:p w14:paraId="08FDC822" w14:textId="0AF380F1" w:rsidR="00A75D76" w:rsidRPr="00465F13" w:rsidRDefault="00A75D76" w:rsidP="00A75D76">
      <w:pPr>
        <w:rPr>
          <w:rFonts w:eastAsia="Geo"/>
          <w:lang w:val="es-ES_tradnl"/>
        </w:rPr>
      </w:pPr>
    </w:p>
    <w:p w14:paraId="3AA6670E" w14:textId="1CCC6532" w:rsidR="00A75D76" w:rsidRPr="00465F13" w:rsidRDefault="00A75D76" w:rsidP="00A75D76">
      <w:pPr>
        <w:rPr>
          <w:rFonts w:eastAsia="Geo"/>
          <w:lang w:val="es-ES_tradnl"/>
        </w:rPr>
      </w:pPr>
    </w:p>
    <w:p w14:paraId="6852F239" w14:textId="51236459" w:rsidR="00A75D76" w:rsidRPr="00465F13" w:rsidRDefault="00A75D76" w:rsidP="00A75D76">
      <w:pPr>
        <w:rPr>
          <w:rFonts w:eastAsia="Geo"/>
          <w:lang w:val="es-ES_tradnl"/>
        </w:rPr>
      </w:pPr>
    </w:p>
    <w:p w14:paraId="55CD9CE5" w14:textId="4C08F2FA" w:rsidR="00A75D76" w:rsidRPr="00465F13" w:rsidRDefault="00A75D76" w:rsidP="00A75D76">
      <w:pPr>
        <w:rPr>
          <w:rFonts w:eastAsia="Geo"/>
          <w:lang w:val="es-ES_tradnl"/>
        </w:rPr>
      </w:pPr>
    </w:p>
    <w:p w14:paraId="0E5E4F58" w14:textId="77777777" w:rsidR="00A75D76" w:rsidRPr="00465F13" w:rsidRDefault="00A75D76" w:rsidP="00A75D76">
      <w:pPr>
        <w:rPr>
          <w:rFonts w:eastAsia="Geo"/>
          <w:lang w:val="es-ES_tradnl"/>
        </w:rPr>
      </w:pPr>
    </w:p>
    <w:p w14:paraId="42B23349" w14:textId="77777777" w:rsidR="0012351D" w:rsidRPr="00465F13" w:rsidRDefault="0012351D" w:rsidP="00A75D76">
      <w:pPr>
        <w:jc w:val="both"/>
        <w:rPr>
          <w:rFonts w:eastAsia="Geo"/>
          <w:b/>
          <w:lang w:val="es-ES_tradnl"/>
        </w:rPr>
      </w:pPr>
      <w:r w:rsidRPr="00465F13">
        <w:rPr>
          <w:rFonts w:eastAsia="Geo"/>
          <w:b/>
          <w:lang w:val="es-ES_tradnl"/>
        </w:rPr>
        <w:t>_______________________</w:t>
      </w:r>
    </w:p>
    <w:p w14:paraId="49664140" w14:textId="77777777" w:rsidR="0012351D" w:rsidRPr="00465F13" w:rsidRDefault="0012351D" w:rsidP="00A75D76">
      <w:pPr>
        <w:jc w:val="both"/>
        <w:rPr>
          <w:rFonts w:eastAsia="Geo"/>
          <w:b/>
          <w:lang w:val="es-ES_tradnl"/>
        </w:rPr>
      </w:pPr>
      <w:r w:rsidRPr="00465F13">
        <w:rPr>
          <w:rFonts w:eastAsia="Geo"/>
          <w:b/>
          <w:lang w:val="es-ES_tradnl"/>
        </w:rPr>
        <w:t>JUAN FERNANDO REYES KURI</w:t>
      </w:r>
    </w:p>
    <w:p w14:paraId="72E203E5" w14:textId="77777777" w:rsidR="0012351D" w:rsidRPr="00465F13" w:rsidRDefault="0012351D" w:rsidP="00A75D76">
      <w:pPr>
        <w:jc w:val="both"/>
        <w:rPr>
          <w:rFonts w:eastAsia="Geo"/>
          <w:b/>
          <w:lang w:val="es-ES_tradnl"/>
        </w:rPr>
      </w:pPr>
      <w:r w:rsidRPr="00465F13">
        <w:rPr>
          <w:rFonts w:eastAsia="Geo"/>
          <w:b/>
          <w:lang w:val="es-ES_tradnl"/>
        </w:rPr>
        <w:t>Representante a la Cámara por el Valle del Cauca</w:t>
      </w:r>
    </w:p>
    <w:p w14:paraId="24CFF5D6" w14:textId="78BC9F2C" w:rsidR="005431F5" w:rsidRPr="00465F13" w:rsidRDefault="0012351D" w:rsidP="00A75D76">
      <w:pPr>
        <w:rPr>
          <w:rFonts w:eastAsia="Geo"/>
          <w:lang w:val="es-ES_tradnl"/>
        </w:rPr>
      </w:pPr>
      <w:r w:rsidRPr="00465F13">
        <w:rPr>
          <w:rFonts w:eastAsia="Geo"/>
          <w:b/>
          <w:lang w:val="es-ES_tradnl"/>
        </w:rPr>
        <w:t>Partido Libera</w:t>
      </w:r>
      <w:r w:rsidR="009051A5" w:rsidRPr="00465F13">
        <w:rPr>
          <w:rFonts w:eastAsia="Geo"/>
          <w:b/>
          <w:lang w:val="es-ES_tradnl"/>
        </w:rPr>
        <w:t>l</w:t>
      </w:r>
    </w:p>
    <w:p w14:paraId="5E231173" w14:textId="77777777" w:rsidR="005431F5" w:rsidRPr="00465F13" w:rsidRDefault="005431F5" w:rsidP="00156681">
      <w:pPr>
        <w:spacing w:line="360" w:lineRule="auto"/>
        <w:jc w:val="center"/>
        <w:rPr>
          <w:rFonts w:eastAsia="Geo"/>
          <w:b/>
          <w:lang w:val="es-ES_tradnl"/>
        </w:rPr>
      </w:pPr>
    </w:p>
    <w:p w14:paraId="54F03116" w14:textId="0579A160" w:rsidR="00BB31CE" w:rsidRPr="00465F13" w:rsidRDefault="00A75D76" w:rsidP="00A141FB">
      <w:pPr>
        <w:jc w:val="center"/>
        <w:rPr>
          <w:rFonts w:eastAsia="Geo"/>
          <w:b/>
          <w:sz w:val="22"/>
          <w:szCs w:val="22"/>
          <w:lang w:val="es-ES_tradnl"/>
        </w:rPr>
      </w:pPr>
      <w:r w:rsidRPr="00465F13">
        <w:rPr>
          <w:rFonts w:eastAsia="Geo"/>
          <w:b/>
          <w:sz w:val="22"/>
          <w:szCs w:val="22"/>
          <w:lang w:val="es-ES_tradnl"/>
        </w:rPr>
        <w:t xml:space="preserve">INFORME DE PONENCIA PARA PRIMER DEBATE PROYECTO DE LEY N° 408 DE 2020 CÁMARA </w:t>
      </w:r>
      <w:r w:rsidRPr="00465F13">
        <w:rPr>
          <w:rFonts w:eastAsia="Geo"/>
          <w:b/>
          <w:i/>
          <w:sz w:val="22"/>
          <w:szCs w:val="22"/>
          <w:lang w:val="es-ES_tradnl"/>
        </w:rPr>
        <w:t>“POR MEDIO DE LA CUAL SE ELIMINAN LAS CAUSALES DENTRO DE LOS PROCESOS DE DIVORCIO, CESACIÓN DE EFECTOS CIVILES DEL MATRIMONIO RELIGIOSO, SEPARACIÓN DE CUERPOS Y SE DICTAN OTRAS DISPOSICIONES”.</w:t>
      </w:r>
    </w:p>
    <w:p w14:paraId="1D97F349" w14:textId="77777777" w:rsidR="00BB31CE" w:rsidRPr="00465F13" w:rsidRDefault="00BB31CE" w:rsidP="00A141FB">
      <w:pPr>
        <w:widowControl w:val="0"/>
        <w:numPr>
          <w:ilvl w:val="0"/>
          <w:numId w:val="2"/>
        </w:numPr>
        <w:pBdr>
          <w:top w:val="nil"/>
          <w:left w:val="nil"/>
          <w:bottom w:val="nil"/>
          <w:right w:val="nil"/>
          <w:between w:val="nil"/>
        </w:pBdr>
        <w:spacing w:before="280" w:after="280"/>
        <w:ind w:left="0" w:hanging="141"/>
        <w:jc w:val="center"/>
        <w:rPr>
          <w:rFonts w:eastAsia="Geo"/>
          <w:color w:val="000000"/>
          <w:lang w:val="es-ES_tradnl"/>
        </w:rPr>
      </w:pPr>
      <w:r w:rsidRPr="00465F13">
        <w:rPr>
          <w:rFonts w:eastAsia="Geo"/>
          <w:b/>
          <w:color w:val="000000"/>
          <w:lang w:val="es-ES_tradnl"/>
        </w:rPr>
        <w:t>ANTECEDENTES LEGISLATIVOS</w:t>
      </w:r>
    </w:p>
    <w:p w14:paraId="2BFAF275" w14:textId="51FB0926" w:rsidR="00BB31CE" w:rsidRPr="00465F13" w:rsidRDefault="00BB31CE" w:rsidP="00A141FB">
      <w:pPr>
        <w:widowControl w:val="0"/>
        <w:pBdr>
          <w:top w:val="nil"/>
          <w:left w:val="nil"/>
          <w:bottom w:val="nil"/>
          <w:right w:val="nil"/>
          <w:between w:val="nil"/>
        </w:pBdr>
        <w:spacing w:before="280" w:after="280"/>
        <w:jc w:val="both"/>
        <w:rPr>
          <w:rFonts w:eastAsia="Geo"/>
          <w:lang w:val="es-ES_tradnl"/>
        </w:rPr>
      </w:pPr>
      <w:r w:rsidRPr="00465F13">
        <w:rPr>
          <w:rFonts w:eastAsia="Geo"/>
          <w:lang w:val="es-ES_tradnl"/>
        </w:rPr>
        <w:t>El proyecto</w:t>
      </w:r>
      <w:r w:rsidR="00CB5A2F" w:rsidRPr="00465F13">
        <w:rPr>
          <w:rFonts w:eastAsia="Geo"/>
          <w:lang w:val="es-ES_tradnl"/>
        </w:rPr>
        <w:t xml:space="preserve"> de ley</w:t>
      </w:r>
      <w:r w:rsidRPr="00465F13">
        <w:rPr>
          <w:rFonts w:eastAsia="Geo"/>
          <w:lang w:val="es-ES_tradnl"/>
        </w:rPr>
        <w:t xml:space="preserve"> </w:t>
      </w:r>
      <w:r w:rsidR="00014655" w:rsidRPr="00465F13">
        <w:rPr>
          <w:rFonts w:eastAsia="Geo"/>
          <w:lang w:val="es-ES_tradnl"/>
        </w:rPr>
        <w:t>408</w:t>
      </w:r>
      <w:r w:rsidRPr="00465F13">
        <w:rPr>
          <w:rFonts w:eastAsia="Geo"/>
          <w:lang w:val="es-ES_tradnl"/>
        </w:rPr>
        <w:t xml:space="preserve"> de 2020 Cámara, fue presentado por los HH. RR </w:t>
      </w:r>
      <w:r w:rsidR="008F2DB7" w:rsidRPr="00465F13">
        <w:rPr>
          <w:rFonts w:eastAsia="Geo"/>
          <w:lang w:val="es-ES_tradnl"/>
        </w:rPr>
        <w:t xml:space="preserve">Katherine Miranda Peña, </w:t>
      </w:r>
      <w:r w:rsidR="00465F13" w:rsidRPr="00465F13">
        <w:rPr>
          <w:rFonts w:eastAsia="Geo"/>
          <w:lang w:val="es-ES_tradnl"/>
        </w:rPr>
        <w:t>Julián</w:t>
      </w:r>
      <w:r w:rsidR="008F2DB7" w:rsidRPr="00465F13">
        <w:rPr>
          <w:rFonts w:eastAsia="Geo"/>
          <w:lang w:val="es-ES_tradnl"/>
        </w:rPr>
        <w:t xml:space="preserve"> Peinado </w:t>
      </w:r>
      <w:r w:rsidR="00036052" w:rsidRPr="00465F13">
        <w:rPr>
          <w:rFonts w:eastAsia="Geo"/>
          <w:lang w:val="es-ES_tradnl"/>
        </w:rPr>
        <w:t>Ramírez</w:t>
      </w:r>
      <w:r w:rsidR="008F2DB7" w:rsidRPr="00465F13">
        <w:rPr>
          <w:rFonts w:eastAsia="Geo"/>
          <w:lang w:val="es-ES_tradnl"/>
        </w:rPr>
        <w:t xml:space="preserve"> y J</w:t>
      </w:r>
      <w:r w:rsidRPr="00465F13">
        <w:rPr>
          <w:rFonts w:eastAsia="Geo"/>
          <w:lang w:val="es-ES_tradnl"/>
        </w:rPr>
        <w:t xml:space="preserve">uan Fernando Reyes Kuri el día </w:t>
      </w:r>
      <w:r w:rsidR="008F2DB7" w:rsidRPr="00465F13">
        <w:rPr>
          <w:rFonts w:eastAsia="Geo"/>
          <w:lang w:val="es-ES_tradnl"/>
        </w:rPr>
        <w:t>10</w:t>
      </w:r>
      <w:r w:rsidRPr="00465F13">
        <w:rPr>
          <w:rFonts w:eastAsia="Geo"/>
          <w:lang w:val="es-ES_tradnl"/>
        </w:rPr>
        <w:t xml:space="preserve"> de </w:t>
      </w:r>
      <w:r w:rsidR="008F2DB7" w:rsidRPr="00465F13">
        <w:rPr>
          <w:rFonts w:eastAsia="Geo"/>
          <w:lang w:val="es-ES_tradnl"/>
        </w:rPr>
        <w:t>septiembre</w:t>
      </w:r>
      <w:r w:rsidRPr="00465F13">
        <w:rPr>
          <w:rFonts w:eastAsia="Geo"/>
          <w:lang w:val="es-ES_tradnl"/>
        </w:rPr>
        <w:t xml:space="preserve"> del 2020 ante la Secretar</w:t>
      </w:r>
      <w:r w:rsidR="00CB5A2F" w:rsidRPr="00465F13">
        <w:rPr>
          <w:rFonts w:eastAsia="Geo"/>
          <w:lang w:val="es-ES_tradnl"/>
        </w:rPr>
        <w:t>í</w:t>
      </w:r>
      <w:r w:rsidRPr="00465F13">
        <w:rPr>
          <w:rFonts w:eastAsia="Geo"/>
          <w:lang w:val="es-ES_tradnl"/>
        </w:rPr>
        <w:t xml:space="preserve">a General de la Cámara de Representantes y fue publicado en la gaceta número </w:t>
      </w:r>
      <w:r w:rsidR="00AA3D71" w:rsidRPr="00465F13">
        <w:rPr>
          <w:rFonts w:eastAsia="Geo"/>
          <w:lang w:val="es-ES_tradnl"/>
        </w:rPr>
        <w:t xml:space="preserve">903 </w:t>
      </w:r>
      <w:r w:rsidRPr="00465F13">
        <w:rPr>
          <w:rFonts w:eastAsia="Geo"/>
          <w:lang w:val="es-ES_tradnl"/>
        </w:rPr>
        <w:t xml:space="preserve">el </w:t>
      </w:r>
      <w:r w:rsidR="00036052" w:rsidRPr="00465F13">
        <w:rPr>
          <w:rFonts w:eastAsia="Geo"/>
          <w:lang w:val="es-ES_tradnl"/>
        </w:rPr>
        <w:t>14 de septiembre</w:t>
      </w:r>
      <w:r w:rsidRPr="00465F13">
        <w:rPr>
          <w:rFonts w:eastAsia="Geo"/>
          <w:lang w:val="es-ES_tradnl"/>
        </w:rPr>
        <w:t xml:space="preserve"> del</w:t>
      </w:r>
      <w:r w:rsidR="00672842" w:rsidRPr="00465F13">
        <w:rPr>
          <w:rFonts w:eastAsia="Geo"/>
          <w:lang w:val="es-ES_tradnl"/>
        </w:rPr>
        <w:t xml:space="preserve"> mismo año</w:t>
      </w:r>
      <w:r w:rsidRPr="00465F13">
        <w:rPr>
          <w:rFonts w:eastAsia="Geo"/>
          <w:lang w:val="es-ES_tradnl"/>
        </w:rPr>
        <w:t>. La Secretar</w:t>
      </w:r>
      <w:r w:rsidR="00CB5A2F" w:rsidRPr="00465F13">
        <w:rPr>
          <w:rFonts w:eastAsia="Geo"/>
          <w:lang w:val="es-ES_tradnl"/>
        </w:rPr>
        <w:t>í</w:t>
      </w:r>
      <w:r w:rsidRPr="00465F13">
        <w:rPr>
          <w:rFonts w:eastAsia="Geo"/>
          <w:lang w:val="es-ES_tradnl"/>
        </w:rPr>
        <w:t xml:space="preserve">a de </w:t>
      </w:r>
      <w:r w:rsidR="00432DB0" w:rsidRPr="00465F13">
        <w:rPr>
          <w:rFonts w:eastAsia="Geo"/>
          <w:lang w:val="es-ES_tradnl"/>
        </w:rPr>
        <w:t xml:space="preserve">la </w:t>
      </w:r>
      <w:r w:rsidRPr="00465F13">
        <w:rPr>
          <w:rFonts w:eastAsia="Geo"/>
          <w:lang w:val="es-ES_tradnl"/>
        </w:rPr>
        <w:t>Comisión Primera Constitucional comunicó el 2</w:t>
      </w:r>
      <w:r w:rsidR="00F12E85" w:rsidRPr="00465F13">
        <w:rPr>
          <w:rFonts w:eastAsia="Geo"/>
          <w:lang w:val="es-ES_tradnl"/>
        </w:rPr>
        <w:t>9</w:t>
      </w:r>
      <w:r w:rsidRPr="00465F13">
        <w:rPr>
          <w:rFonts w:eastAsia="Geo"/>
          <w:lang w:val="es-ES_tradnl"/>
        </w:rPr>
        <w:t xml:space="preserve"> de </w:t>
      </w:r>
      <w:r w:rsidR="00F12E85" w:rsidRPr="00465F13">
        <w:rPr>
          <w:rFonts w:eastAsia="Geo"/>
          <w:lang w:val="es-ES_tradnl"/>
        </w:rPr>
        <w:t>septiembre</w:t>
      </w:r>
      <w:r w:rsidRPr="00465F13">
        <w:rPr>
          <w:rFonts w:eastAsia="Geo"/>
          <w:lang w:val="es-ES_tradnl"/>
        </w:rPr>
        <w:t xml:space="preserve"> que de acuerdo con el Acta 0</w:t>
      </w:r>
      <w:r w:rsidR="00F322B7" w:rsidRPr="00465F13">
        <w:rPr>
          <w:rFonts w:eastAsia="Geo"/>
          <w:lang w:val="es-ES_tradnl"/>
        </w:rPr>
        <w:t>8</w:t>
      </w:r>
      <w:r w:rsidRPr="00465F13">
        <w:rPr>
          <w:rFonts w:eastAsia="Geo"/>
          <w:lang w:val="es-ES_tradnl"/>
        </w:rPr>
        <w:t xml:space="preserve"> de Mesa Directiva de la Comisión se design</w:t>
      </w:r>
      <w:r w:rsidR="00362472" w:rsidRPr="00465F13">
        <w:rPr>
          <w:rFonts w:eastAsia="Geo"/>
          <w:lang w:val="es-ES_tradnl"/>
        </w:rPr>
        <w:t>ó</w:t>
      </w:r>
      <w:r w:rsidRPr="00465F13">
        <w:rPr>
          <w:rFonts w:eastAsia="Geo"/>
          <w:lang w:val="es-ES_tradnl"/>
        </w:rPr>
        <w:t xml:space="preserve"> como </w:t>
      </w:r>
      <w:r w:rsidR="00F322B7" w:rsidRPr="00465F13">
        <w:rPr>
          <w:rFonts w:eastAsia="Geo"/>
          <w:lang w:val="es-ES_tradnl"/>
        </w:rPr>
        <w:t xml:space="preserve">único </w:t>
      </w:r>
      <w:r w:rsidRPr="00465F13">
        <w:rPr>
          <w:rFonts w:eastAsia="Geo"/>
          <w:lang w:val="es-ES_tradnl"/>
        </w:rPr>
        <w:t xml:space="preserve">ponente </w:t>
      </w:r>
      <w:r w:rsidR="00F322B7" w:rsidRPr="00465F13">
        <w:rPr>
          <w:rFonts w:eastAsia="Geo"/>
          <w:lang w:val="es-ES_tradnl"/>
        </w:rPr>
        <w:t>al suscrito</w:t>
      </w:r>
      <w:r w:rsidR="00432DB0" w:rsidRPr="00465F13">
        <w:rPr>
          <w:rFonts w:eastAsia="Geo"/>
          <w:lang w:val="es-ES_tradnl"/>
        </w:rPr>
        <w:t xml:space="preserve"> representante. </w:t>
      </w:r>
      <w:r w:rsidR="00362472" w:rsidRPr="00465F13">
        <w:rPr>
          <w:rFonts w:eastAsia="Geo"/>
          <w:lang w:val="es-ES_tradnl"/>
        </w:rPr>
        <w:t xml:space="preserve"> </w:t>
      </w:r>
    </w:p>
    <w:p w14:paraId="553442FA" w14:textId="77777777" w:rsidR="00BB31CE" w:rsidRPr="00465F13" w:rsidRDefault="00BB31CE" w:rsidP="00A141FB">
      <w:pPr>
        <w:widowControl w:val="0"/>
        <w:numPr>
          <w:ilvl w:val="0"/>
          <w:numId w:val="2"/>
        </w:numPr>
        <w:pBdr>
          <w:top w:val="nil"/>
          <w:left w:val="nil"/>
          <w:bottom w:val="nil"/>
          <w:right w:val="nil"/>
          <w:between w:val="nil"/>
        </w:pBdr>
        <w:spacing w:before="280" w:after="280"/>
        <w:ind w:left="0"/>
        <w:jc w:val="center"/>
        <w:rPr>
          <w:rFonts w:eastAsia="Geo"/>
          <w:color w:val="000000"/>
          <w:lang w:val="es-ES_tradnl"/>
        </w:rPr>
      </w:pPr>
      <w:r w:rsidRPr="00465F13">
        <w:rPr>
          <w:rFonts w:eastAsia="Geo"/>
          <w:b/>
          <w:color w:val="000000"/>
          <w:lang w:val="es-ES_tradnl"/>
        </w:rPr>
        <w:t>OBJETO DEL PROYECTO DE LEY</w:t>
      </w:r>
    </w:p>
    <w:p w14:paraId="50FA4DCE" w14:textId="2674F174" w:rsidR="00BB31CE" w:rsidRPr="00465F13" w:rsidRDefault="00BB31CE" w:rsidP="00A141FB">
      <w:pPr>
        <w:jc w:val="both"/>
        <w:rPr>
          <w:rFonts w:eastAsia="Geo"/>
          <w:lang w:val="es-ES_tradnl"/>
        </w:rPr>
      </w:pPr>
      <w:r w:rsidRPr="00465F13">
        <w:rPr>
          <w:rFonts w:eastAsia="Geo"/>
          <w:lang w:val="es-ES_tradnl"/>
        </w:rPr>
        <w:t xml:space="preserve">Este proyecto de Ley tiene como objeto </w:t>
      </w:r>
      <w:r w:rsidR="00E556DB" w:rsidRPr="00465F13">
        <w:rPr>
          <w:rFonts w:eastAsia="Geo"/>
          <w:lang w:val="es-ES_tradnl"/>
        </w:rPr>
        <w:t xml:space="preserve">incorporar a la legislación civil un régimen de </w:t>
      </w:r>
      <w:r w:rsidR="00E556DB" w:rsidRPr="00465F13">
        <w:rPr>
          <w:rFonts w:eastAsia="Geo"/>
          <w:i/>
          <w:iCs/>
          <w:lang w:val="es-ES_tradnl"/>
        </w:rPr>
        <w:t xml:space="preserve">divorcio incausado </w:t>
      </w:r>
      <w:r w:rsidR="00B03A2D" w:rsidRPr="00465F13">
        <w:rPr>
          <w:rFonts w:eastAsia="Geo"/>
          <w:lang w:val="es-ES_tradnl"/>
        </w:rPr>
        <w:t>en el cual se elimine el concepto de culpabilidad de uno de los cónyuges y se permita dar por terminado el vínculo matrimonial con la manifestación unilateral de la voluntad. Para tal fin</w:t>
      </w:r>
      <w:r w:rsidR="001217BC" w:rsidRPr="00465F13">
        <w:rPr>
          <w:rFonts w:eastAsia="Geo"/>
          <w:lang w:val="es-ES_tradnl"/>
        </w:rPr>
        <w:t>,</w:t>
      </w:r>
      <w:r w:rsidR="00B03A2D" w:rsidRPr="00465F13">
        <w:rPr>
          <w:rFonts w:eastAsia="Geo"/>
          <w:lang w:val="es-ES_tradnl"/>
        </w:rPr>
        <w:t xml:space="preserve"> modifica la </w:t>
      </w:r>
      <w:r w:rsidR="000269B1" w:rsidRPr="00465F13">
        <w:rPr>
          <w:rFonts w:eastAsia="Geo"/>
          <w:lang w:val="es-ES_tradnl"/>
        </w:rPr>
        <w:t>normatividad</w:t>
      </w:r>
      <w:r w:rsidR="00B03A2D" w:rsidRPr="00465F13">
        <w:rPr>
          <w:rFonts w:eastAsia="Geo"/>
          <w:lang w:val="es-ES_tradnl"/>
        </w:rPr>
        <w:t xml:space="preserve"> vigente</w:t>
      </w:r>
      <w:r w:rsidR="000269B1" w:rsidRPr="00465F13">
        <w:rPr>
          <w:rFonts w:eastAsia="Geo"/>
          <w:lang w:val="es-ES_tradnl"/>
        </w:rPr>
        <w:t xml:space="preserve"> en esta materia,</w:t>
      </w:r>
      <w:r w:rsidR="00B03A2D" w:rsidRPr="00465F13">
        <w:rPr>
          <w:rFonts w:eastAsia="Geo"/>
          <w:lang w:val="es-ES_tradnl"/>
        </w:rPr>
        <w:t xml:space="preserve"> </w:t>
      </w:r>
      <w:r w:rsidR="00441033" w:rsidRPr="00465F13">
        <w:rPr>
          <w:rFonts w:eastAsia="Geo"/>
          <w:lang w:val="es-ES_tradnl"/>
        </w:rPr>
        <w:t>especialmente</w:t>
      </w:r>
      <w:r w:rsidR="00CD7798" w:rsidRPr="00465F13">
        <w:rPr>
          <w:rFonts w:eastAsia="Geo"/>
          <w:lang w:val="es-ES_tradnl"/>
        </w:rPr>
        <w:t xml:space="preserve"> </w:t>
      </w:r>
      <w:r w:rsidR="00441033" w:rsidRPr="00465F13">
        <w:rPr>
          <w:rFonts w:eastAsia="Geo"/>
          <w:lang w:val="es-ES_tradnl"/>
        </w:rPr>
        <w:t xml:space="preserve">disposiciones del </w:t>
      </w:r>
      <w:r w:rsidR="000269B1" w:rsidRPr="00465F13">
        <w:rPr>
          <w:rFonts w:eastAsia="Geo"/>
          <w:lang w:val="es-ES_tradnl"/>
        </w:rPr>
        <w:t>Código</w:t>
      </w:r>
      <w:r w:rsidR="00441033" w:rsidRPr="00465F13">
        <w:rPr>
          <w:rFonts w:eastAsia="Geo"/>
          <w:lang w:val="es-ES_tradnl"/>
        </w:rPr>
        <w:t xml:space="preserve"> Civil y</w:t>
      </w:r>
      <w:r w:rsidR="00CB5A2F" w:rsidRPr="00465F13">
        <w:rPr>
          <w:rFonts w:eastAsia="Geo"/>
          <w:lang w:val="es-ES_tradnl"/>
        </w:rPr>
        <w:t xml:space="preserve"> del</w:t>
      </w:r>
      <w:r w:rsidR="00441033" w:rsidRPr="00465F13">
        <w:rPr>
          <w:rFonts w:eastAsia="Geo"/>
          <w:lang w:val="es-ES_tradnl"/>
        </w:rPr>
        <w:t xml:space="preserve"> </w:t>
      </w:r>
      <w:r w:rsidR="000269B1" w:rsidRPr="00465F13">
        <w:rPr>
          <w:rFonts w:eastAsia="Geo"/>
          <w:lang w:val="es-ES_tradnl"/>
        </w:rPr>
        <w:t>Código</w:t>
      </w:r>
      <w:r w:rsidR="00441033" w:rsidRPr="00465F13">
        <w:rPr>
          <w:rFonts w:eastAsia="Geo"/>
          <w:lang w:val="es-ES_tradnl"/>
        </w:rPr>
        <w:t xml:space="preserve"> General del Proceso</w:t>
      </w:r>
      <w:r w:rsidR="000269B1" w:rsidRPr="00465F13">
        <w:rPr>
          <w:rFonts w:eastAsia="Geo"/>
          <w:lang w:val="es-ES_tradnl"/>
        </w:rPr>
        <w:t xml:space="preserve">. Parte de </w:t>
      </w:r>
      <w:r w:rsidR="003E1324" w:rsidRPr="00465F13">
        <w:rPr>
          <w:rFonts w:eastAsia="Geo"/>
          <w:lang w:val="es-ES_tradnl"/>
        </w:rPr>
        <w:t xml:space="preserve">una concepción de respeto por la dignidad humana y </w:t>
      </w:r>
      <w:r w:rsidR="00CB5A2F" w:rsidRPr="00465F13">
        <w:rPr>
          <w:rFonts w:eastAsia="Geo"/>
          <w:lang w:val="es-ES_tradnl"/>
        </w:rPr>
        <w:t>en</w:t>
      </w:r>
      <w:r w:rsidR="009069F3" w:rsidRPr="00465F13">
        <w:rPr>
          <w:rFonts w:eastAsia="Geo"/>
          <w:lang w:val="es-ES_tradnl"/>
        </w:rPr>
        <w:t xml:space="preserve"> </w:t>
      </w:r>
      <w:r w:rsidR="00CB5A2F" w:rsidRPr="00465F13">
        <w:rPr>
          <w:rFonts w:eastAsia="Geo"/>
          <w:lang w:val="es-ES_tradnl"/>
        </w:rPr>
        <w:t>atención a</w:t>
      </w:r>
      <w:r w:rsidR="00EB7962" w:rsidRPr="00465F13">
        <w:rPr>
          <w:rFonts w:eastAsia="Geo"/>
          <w:lang w:val="es-ES_tradnl"/>
        </w:rPr>
        <w:t xml:space="preserve"> </w:t>
      </w:r>
      <w:r w:rsidR="009069F3" w:rsidRPr="00465F13">
        <w:rPr>
          <w:rFonts w:eastAsia="Geo"/>
          <w:lang w:val="es-ES_tradnl"/>
        </w:rPr>
        <w:t>los principios constitucionales de</w:t>
      </w:r>
      <w:r w:rsidR="003E1324" w:rsidRPr="00465F13">
        <w:rPr>
          <w:rFonts w:eastAsia="Geo"/>
          <w:lang w:val="es-ES_tradnl"/>
        </w:rPr>
        <w:t xml:space="preserve"> libertad, libre desarrollo de la personalidad y autonomía de la voluntad. </w:t>
      </w:r>
    </w:p>
    <w:p w14:paraId="2D87C1A3" w14:textId="77777777" w:rsidR="00BB31CE" w:rsidRPr="00465F13" w:rsidRDefault="00BB31CE" w:rsidP="00A141FB">
      <w:pPr>
        <w:jc w:val="both"/>
        <w:rPr>
          <w:rFonts w:eastAsia="Geo"/>
          <w:lang w:val="es-ES_tradnl"/>
        </w:rPr>
      </w:pPr>
    </w:p>
    <w:p w14:paraId="4C1C4FF9" w14:textId="77777777" w:rsidR="00BB31CE" w:rsidRPr="00465F13" w:rsidRDefault="00BB31CE" w:rsidP="00A141FB">
      <w:pPr>
        <w:numPr>
          <w:ilvl w:val="0"/>
          <w:numId w:val="2"/>
        </w:numPr>
        <w:pBdr>
          <w:top w:val="nil"/>
          <w:left w:val="nil"/>
          <w:bottom w:val="nil"/>
          <w:right w:val="nil"/>
          <w:between w:val="nil"/>
        </w:pBdr>
        <w:spacing w:after="160"/>
        <w:ind w:left="0"/>
        <w:jc w:val="center"/>
        <w:rPr>
          <w:rFonts w:eastAsia="Geo"/>
          <w:color w:val="000000"/>
          <w:lang w:val="es-ES_tradnl"/>
        </w:rPr>
      </w:pPr>
      <w:r w:rsidRPr="00465F13">
        <w:rPr>
          <w:rFonts w:eastAsia="Geo"/>
          <w:b/>
          <w:color w:val="000000"/>
          <w:lang w:val="es-ES_tradnl"/>
        </w:rPr>
        <w:t>PROBLEMA QUE SE PRETENDE RESOLVER</w:t>
      </w:r>
    </w:p>
    <w:p w14:paraId="4E272D2B" w14:textId="38782C36" w:rsidR="00DF61E9" w:rsidRPr="00465F13" w:rsidRDefault="00177291" w:rsidP="00A141FB">
      <w:pPr>
        <w:widowControl w:val="0"/>
        <w:pBdr>
          <w:top w:val="nil"/>
          <w:left w:val="nil"/>
          <w:bottom w:val="nil"/>
          <w:right w:val="nil"/>
          <w:between w:val="nil"/>
        </w:pBdr>
        <w:spacing w:before="280" w:after="280"/>
        <w:jc w:val="both"/>
        <w:rPr>
          <w:rFonts w:eastAsia="Geo"/>
          <w:lang w:val="es-ES_tradnl"/>
        </w:rPr>
      </w:pPr>
      <w:r w:rsidRPr="00465F13">
        <w:rPr>
          <w:rFonts w:eastAsia="Geo"/>
          <w:lang w:val="es-ES_tradnl"/>
        </w:rPr>
        <w:t>La</w:t>
      </w:r>
      <w:r w:rsidR="00D07AE1" w:rsidRPr="00465F13">
        <w:rPr>
          <w:rFonts w:eastAsia="Geo"/>
          <w:lang w:val="es-ES_tradnl"/>
        </w:rPr>
        <w:t>s disposiciones normativas vigentes</w:t>
      </w:r>
      <w:r w:rsidR="00B559A4" w:rsidRPr="00465F13">
        <w:rPr>
          <w:rFonts w:eastAsia="Geo"/>
          <w:lang w:val="es-ES_tradnl"/>
        </w:rPr>
        <w:t xml:space="preserve"> sobre el divorci</w:t>
      </w:r>
      <w:r w:rsidR="00DF61E9" w:rsidRPr="00465F13">
        <w:rPr>
          <w:rFonts w:eastAsia="Geo"/>
          <w:lang w:val="es-ES_tradnl"/>
        </w:rPr>
        <w:t xml:space="preserve">o </w:t>
      </w:r>
      <w:r w:rsidR="009204A9" w:rsidRPr="00465F13">
        <w:rPr>
          <w:rFonts w:eastAsia="Geo"/>
          <w:lang w:val="es-ES_tradnl"/>
        </w:rPr>
        <w:t xml:space="preserve">están </w:t>
      </w:r>
      <w:r w:rsidR="00DF61E9" w:rsidRPr="00465F13">
        <w:rPr>
          <w:rFonts w:eastAsia="Geo"/>
          <w:lang w:val="es-ES_tradnl"/>
        </w:rPr>
        <w:t xml:space="preserve">en contravía de </w:t>
      </w:r>
      <w:r w:rsidR="0040137B" w:rsidRPr="00465F13">
        <w:rPr>
          <w:rFonts w:eastAsia="Geo"/>
          <w:lang w:val="es-ES_tradnl"/>
        </w:rPr>
        <w:t>los mandatos constitucionales de dignidad humana y</w:t>
      </w:r>
      <w:r w:rsidR="00F155CF" w:rsidRPr="00465F13">
        <w:rPr>
          <w:rFonts w:eastAsia="Geo"/>
          <w:lang w:val="es-ES_tradnl"/>
        </w:rPr>
        <w:t xml:space="preserve"> libre</w:t>
      </w:r>
      <w:r w:rsidR="0040137B" w:rsidRPr="00465F13">
        <w:rPr>
          <w:rFonts w:eastAsia="Geo"/>
          <w:lang w:val="es-ES_tradnl"/>
        </w:rPr>
        <w:t xml:space="preserve"> </w:t>
      </w:r>
      <w:r w:rsidR="00F155CF" w:rsidRPr="00465F13">
        <w:rPr>
          <w:rFonts w:eastAsia="Geo"/>
          <w:lang w:val="es-ES_tradnl"/>
        </w:rPr>
        <w:t>desarrollo de la personalidad</w:t>
      </w:r>
      <w:r w:rsidR="00A141FB" w:rsidRPr="00465F13">
        <w:rPr>
          <w:rFonts w:eastAsia="Geo"/>
          <w:lang w:val="es-ES_tradnl"/>
        </w:rPr>
        <w:t>,</w:t>
      </w:r>
      <w:r w:rsidR="00596BBA" w:rsidRPr="00465F13">
        <w:rPr>
          <w:rFonts w:eastAsia="Geo"/>
          <w:lang w:val="es-ES_tradnl"/>
        </w:rPr>
        <w:t xml:space="preserve"> toda vez que se basan en </w:t>
      </w:r>
      <w:r w:rsidR="00A141FB" w:rsidRPr="00465F13">
        <w:rPr>
          <w:rFonts w:eastAsia="Geo"/>
          <w:lang w:val="es-ES_tradnl"/>
        </w:rPr>
        <w:t>el</w:t>
      </w:r>
      <w:r w:rsidR="006739A5" w:rsidRPr="00465F13">
        <w:rPr>
          <w:rFonts w:eastAsia="Geo"/>
          <w:lang w:val="es-ES_tradnl"/>
        </w:rPr>
        <w:t xml:space="preserve"> </w:t>
      </w:r>
      <w:r w:rsidR="00C9413B" w:rsidRPr="00465F13">
        <w:rPr>
          <w:rFonts w:eastAsia="Geo"/>
          <w:lang w:val="es-ES_tradnl"/>
        </w:rPr>
        <w:t>concepto</w:t>
      </w:r>
      <w:r w:rsidR="006739A5" w:rsidRPr="00465F13">
        <w:rPr>
          <w:rFonts w:eastAsia="Geo"/>
          <w:lang w:val="es-ES_tradnl"/>
        </w:rPr>
        <w:t xml:space="preserve"> </w:t>
      </w:r>
      <w:r w:rsidR="00C9413B" w:rsidRPr="00465F13">
        <w:rPr>
          <w:rFonts w:eastAsia="Geo"/>
          <w:lang w:val="es-ES_tradnl"/>
        </w:rPr>
        <w:t>de culpabilidad</w:t>
      </w:r>
      <w:r w:rsidR="00A141FB" w:rsidRPr="00465F13">
        <w:rPr>
          <w:rFonts w:eastAsia="Geo"/>
          <w:lang w:val="es-ES_tradnl"/>
        </w:rPr>
        <w:t xml:space="preserve"> y en estereotipos de lo que debería ser la institución del matrimonio </w:t>
      </w:r>
      <w:r w:rsidR="00C9413B" w:rsidRPr="00465F13">
        <w:rPr>
          <w:rFonts w:eastAsia="Geo"/>
          <w:lang w:val="es-ES_tradnl"/>
        </w:rPr>
        <w:t>y</w:t>
      </w:r>
      <w:r w:rsidR="00A141FB" w:rsidRPr="00465F13">
        <w:rPr>
          <w:rFonts w:eastAsia="Geo"/>
          <w:lang w:val="es-ES_tradnl"/>
        </w:rPr>
        <w:t>,</w:t>
      </w:r>
      <w:r w:rsidR="00C9413B" w:rsidRPr="00465F13">
        <w:rPr>
          <w:rFonts w:eastAsia="Geo"/>
          <w:lang w:val="es-ES_tradnl"/>
        </w:rPr>
        <w:t xml:space="preserve"> </w:t>
      </w:r>
      <w:r w:rsidR="009D7108" w:rsidRPr="00465F13">
        <w:rPr>
          <w:rFonts w:eastAsia="Geo"/>
          <w:lang w:val="es-ES_tradnl"/>
        </w:rPr>
        <w:t>en unas</w:t>
      </w:r>
      <w:r w:rsidR="00C9413B" w:rsidRPr="00465F13">
        <w:rPr>
          <w:rFonts w:eastAsia="Geo"/>
          <w:lang w:val="es-ES_tradnl"/>
        </w:rPr>
        <w:t xml:space="preserve"> causales taxativas para la terminación del </w:t>
      </w:r>
      <w:r w:rsidR="00141109" w:rsidRPr="00465F13">
        <w:rPr>
          <w:rFonts w:eastAsia="Geo"/>
          <w:lang w:val="es-ES_tradnl"/>
        </w:rPr>
        <w:t>vínculo</w:t>
      </w:r>
      <w:r w:rsidR="00C9413B" w:rsidRPr="00465F13">
        <w:rPr>
          <w:rFonts w:eastAsia="Geo"/>
          <w:lang w:val="es-ES_tradnl"/>
        </w:rPr>
        <w:t xml:space="preserve"> jurídico matrimonial</w:t>
      </w:r>
      <w:r w:rsidR="006739A5" w:rsidRPr="00465F13">
        <w:rPr>
          <w:rFonts w:eastAsia="Geo"/>
          <w:lang w:val="es-ES_tradnl"/>
        </w:rPr>
        <w:t xml:space="preserve"> que no </w:t>
      </w:r>
      <w:r w:rsidR="00C40423" w:rsidRPr="00465F13">
        <w:rPr>
          <w:rFonts w:eastAsia="Geo"/>
          <w:lang w:val="es-ES_tradnl"/>
        </w:rPr>
        <w:t>contempla</w:t>
      </w:r>
      <w:r w:rsidR="00105ECC" w:rsidRPr="00465F13">
        <w:rPr>
          <w:rFonts w:eastAsia="Geo"/>
          <w:lang w:val="es-ES_tradnl"/>
        </w:rPr>
        <w:t>n</w:t>
      </w:r>
      <w:r w:rsidR="00C40423" w:rsidRPr="00465F13">
        <w:rPr>
          <w:rFonts w:eastAsia="Geo"/>
          <w:lang w:val="es-ES_tradnl"/>
        </w:rPr>
        <w:t xml:space="preserve"> la manifestación unilateral de la voluntad</w:t>
      </w:r>
      <w:r w:rsidR="007F0A0A" w:rsidRPr="00465F13">
        <w:rPr>
          <w:rFonts w:eastAsia="Geo"/>
          <w:lang w:val="es-ES_tradnl"/>
        </w:rPr>
        <w:t xml:space="preserve"> de uno de los cónyuges como razón suficiente para </w:t>
      </w:r>
      <w:r w:rsidR="00393BB9" w:rsidRPr="00465F13">
        <w:rPr>
          <w:rFonts w:eastAsia="Geo"/>
          <w:lang w:val="es-ES_tradnl"/>
        </w:rPr>
        <w:t>la solicitud del divorcio.</w:t>
      </w:r>
    </w:p>
    <w:p w14:paraId="39D24C6A" w14:textId="68C5B7DE" w:rsidR="00835FB2" w:rsidRPr="00465F13" w:rsidRDefault="00E701C8" w:rsidP="00A141FB">
      <w:pPr>
        <w:widowControl w:val="0"/>
        <w:pBdr>
          <w:top w:val="nil"/>
          <w:left w:val="nil"/>
          <w:bottom w:val="nil"/>
          <w:right w:val="nil"/>
          <w:between w:val="nil"/>
        </w:pBdr>
        <w:spacing w:before="280" w:after="280"/>
        <w:jc w:val="both"/>
        <w:rPr>
          <w:lang w:val="es-ES_tradnl"/>
        </w:rPr>
      </w:pPr>
      <w:r w:rsidRPr="00465F13">
        <w:rPr>
          <w:rFonts w:eastAsia="Geo"/>
          <w:lang w:val="es-ES_tradnl"/>
        </w:rPr>
        <w:t xml:space="preserve">Esto implica </w:t>
      </w:r>
      <w:r w:rsidR="007D033D" w:rsidRPr="00465F13">
        <w:rPr>
          <w:rFonts w:eastAsia="Geo"/>
          <w:lang w:val="es-ES_tradnl"/>
        </w:rPr>
        <w:t xml:space="preserve">que el cónyuge que no está interesado en continuar con la vida marital </w:t>
      </w:r>
      <w:r w:rsidR="00E30ABD" w:rsidRPr="00465F13">
        <w:rPr>
          <w:rFonts w:eastAsia="Geo"/>
          <w:lang w:val="es-ES_tradnl"/>
        </w:rPr>
        <w:t>y el juez que decida l</w:t>
      </w:r>
      <w:r w:rsidR="003360C9" w:rsidRPr="00465F13">
        <w:rPr>
          <w:rFonts w:eastAsia="Geo"/>
          <w:lang w:val="es-ES_tradnl"/>
        </w:rPr>
        <w:t>a</w:t>
      </w:r>
      <w:r w:rsidR="00E30ABD" w:rsidRPr="00465F13">
        <w:rPr>
          <w:rFonts w:eastAsia="Geo"/>
          <w:lang w:val="es-ES_tradnl"/>
        </w:rPr>
        <w:t xml:space="preserve"> solicitud </w:t>
      </w:r>
      <w:r w:rsidR="003360C9" w:rsidRPr="00465F13">
        <w:rPr>
          <w:rFonts w:eastAsia="Geo"/>
          <w:lang w:val="es-ES_tradnl"/>
        </w:rPr>
        <w:t>de divorcio</w:t>
      </w:r>
      <w:r w:rsidR="00C45269" w:rsidRPr="00465F13">
        <w:rPr>
          <w:rFonts w:eastAsia="Geo"/>
          <w:lang w:val="es-ES_tradnl"/>
        </w:rPr>
        <w:t>,</w:t>
      </w:r>
      <w:r w:rsidR="00E23D8D" w:rsidRPr="00465F13">
        <w:rPr>
          <w:rFonts w:eastAsia="Geo"/>
          <w:lang w:val="es-ES_tradnl"/>
        </w:rPr>
        <w:t xml:space="preserve"> </w:t>
      </w:r>
      <w:r w:rsidR="007D033D" w:rsidRPr="00465F13">
        <w:rPr>
          <w:rFonts w:eastAsia="Geo"/>
          <w:lang w:val="es-ES_tradnl"/>
        </w:rPr>
        <w:t>deba</w:t>
      </w:r>
      <w:r w:rsidR="00C45269" w:rsidRPr="00465F13">
        <w:rPr>
          <w:rFonts w:eastAsia="Geo"/>
          <w:lang w:val="es-ES_tradnl"/>
        </w:rPr>
        <w:t>n</w:t>
      </w:r>
      <w:r w:rsidR="007D033D" w:rsidRPr="00465F13">
        <w:rPr>
          <w:rFonts w:eastAsia="Geo"/>
          <w:lang w:val="es-ES_tradnl"/>
        </w:rPr>
        <w:t xml:space="preserve"> </w:t>
      </w:r>
      <w:r w:rsidR="001B1A56" w:rsidRPr="00465F13">
        <w:rPr>
          <w:rFonts w:eastAsia="Geo"/>
          <w:lang w:val="es-ES_tradnl"/>
        </w:rPr>
        <w:t>justificar</w:t>
      </w:r>
      <w:r w:rsidR="00E23D8D" w:rsidRPr="00465F13">
        <w:rPr>
          <w:rFonts w:eastAsia="Geo"/>
          <w:lang w:val="es-ES_tradnl"/>
        </w:rPr>
        <w:t xml:space="preserve">se </w:t>
      </w:r>
      <w:r w:rsidR="001B1A56" w:rsidRPr="00465F13">
        <w:rPr>
          <w:rFonts w:eastAsia="Geo"/>
          <w:lang w:val="es-ES_tradnl"/>
        </w:rPr>
        <w:t>bajo las causales contenidas en el artículo 154 del Código Ci</w:t>
      </w:r>
      <w:r w:rsidR="00835FB2" w:rsidRPr="00465F13">
        <w:rPr>
          <w:lang w:val="es-ES_tradnl"/>
        </w:rPr>
        <w:t>vil</w:t>
      </w:r>
      <w:r w:rsidR="00C54069" w:rsidRPr="00465F13">
        <w:rPr>
          <w:lang w:val="es-ES_tradnl"/>
        </w:rPr>
        <w:t>:</w:t>
      </w:r>
    </w:p>
    <w:p w14:paraId="4D76A6BC" w14:textId="0799EFFC" w:rsidR="0024594D" w:rsidRPr="00465F13" w:rsidRDefault="007679BC" w:rsidP="000D063B">
      <w:pPr>
        <w:widowControl w:val="0"/>
        <w:pBdr>
          <w:top w:val="nil"/>
          <w:left w:val="nil"/>
          <w:bottom w:val="nil"/>
          <w:right w:val="nil"/>
          <w:between w:val="nil"/>
        </w:pBdr>
        <w:ind w:left="426"/>
        <w:jc w:val="both"/>
        <w:rPr>
          <w:rFonts w:eastAsia="Geo"/>
          <w:i/>
          <w:iCs/>
          <w:lang w:val="es-ES_tradnl"/>
        </w:rPr>
      </w:pPr>
      <w:r w:rsidRPr="00465F13">
        <w:rPr>
          <w:b/>
          <w:bCs/>
          <w:i/>
          <w:iCs/>
          <w:lang w:val="es-ES_tradnl"/>
        </w:rPr>
        <w:t>“</w:t>
      </w:r>
      <w:r w:rsidR="00A05ABE" w:rsidRPr="00465F13">
        <w:rPr>
          <w:b/>
          <w:bCs/>
          <w:i/>
          <w:iCs/>
          <w:lang w:val="es-ES_tradnl"/>
        </w:rPr>
        <w:t>A</w:t>
      </w:r>
      <w:r w:rsidR="0024594D" w:rsidRPr="00465F13">
        <w:rPr>
          <w:rFonts w:eastAsia="Geo"/>
          <w:b/>
          <w:bCs/>
          <w:i/>
          <w:iCs/>
          <w:lang w:val="es-ES_tradnl"/>
        </w:rPr>
        <w:t>RTICULO 154. &lt;CAUSALES DE DIVORCIO&gt;.</w:t>
      </w:r>
      <w:r w:rsidR="0024594D" w:rsidRPr="00465F13">
        <w:rPr>
          <w:rFonts w:eastAsia="Geo"/>
          <w:i/>
          <w:iCs/>
          <w:lang w:val="es-ES_tradnl"/>
        </w:rPr>
        <w:t xml:space="preserve"> &lt;Artículo modificado por el artículo 6 de la Ley 25 de 1992. El nuevo texto es el siguiente:&gt; Son causales de divorcio:</w:t>
      </w:r>
    </w:p>
    <w:p w14:paraId="042E3FDC" w14:textId="18DDF6D1" w:rsidR="0024594D" w:rsidRPr="00465F13" w:rsidRDefault="0024594D" w:rsidP="000D063B">
      <w:pPr>
        <w:widowControl w:val="0"/>
        <w:pBdr>
          <w:top w:val="nil"/>
          <w:left w:val="nil"/>
          <w:bottom w:val="nil"/>
          <w:right w:val="nil"/>
          <w:between w:val="nil"/>
        </w:pBdr>
        <w:ind w:left="426"/>
        <w:jc w:val="both"/>
        <w:rPr>
          <w:rFonts w:eastAsia="Geo"/>
          <w:i/>
          <w:iCs/>
          <w:lang w:val="es-ES_tradnl"/>
        </w:rPr>
      </w:pPr>
      <w:r w:rsidRPr="00465F13">
        <w:rPr>
          <w:rFonts w:eastAsia="Geo"/>
          <w:i/>
          <w:iCs/>
          <w:lang w:val="es-ES_tradnl"/>
        </w:rPr>
        <w:t>1.  Las relaciones sexuales extramatrimoniales de uno de los cónyuges</w:t>
      </w:r>
      <w:r w:rsidR="00A05ABE" w:rsidRPr="00465F13">
        <w:rPr>
          <w:rFonts w:eastAsia="Geo"/>
          <w:i/>
          <w:iCs/>
          <w:lang w:val="es-ES_tradnl"/>
        </w:rPr>
        <w:t>.</w:t>
      </w:r>
    </w:p>
    <w:p w14:paraId="23BA1838" w14:textId="37D1BC36" w:rsidR="0024594D" w:rsidRPr="00465F13" w:rsidRDefault="0024594D" w:rsidP="000D063B">
      <w:pPr>
        <w:widowControl w:val="0"/>
        <w:pBdr>
          <w:top w:val="nil"/>
          <w:left w:val="nil"/>
          <w:bottom w:val="nil"/>
          <w:right w:val="nil"/>
          <w:between w:val="nil"/>
        </w:pBdr>
        <w:ind w:left="426"/>
        <w:jc w:val="both"/>
        <w:rPr>
          <w:rFonts w:eastAsia="Geo"/>
          <w:i/>
          <w:iCs/>
          <w:lang w:val="es-ES_tradnl"/>
        </w:rPr>
      </w:pPr>
      <w:r w:rsidRPr="00465F13">
        <w:rPr>
          <w:rFonts w:eastAsia="Geo"/>
          <w:i/>
          <w:iCs/>
          <w:lang w:val="es-ES_tradnl"/>
        </w:rPr>
        <w:t xml:space="preserve">2. El grave e injustificado incumplimiento por parte de alguno de los cónyuges de los </w:t>
      </w:r>
      <w:r w:rsidRPr="00465F13">
        <w:rPr>
          <w:rFonts w:eastAsia="Geo"/>
          <w:i/>
          <w:iCs/>
          <w:lang w:val="es-ES_tradnl"/>
        </w:rPr>
        <w:lastRenderedPageBreak/>
        <w:t>deberes que la ley les impone como tales y como padres.</w:t>
      </w:r>
    </w:p>
    <w:p w14:paraId="6E7BA148" w14:textId="3B4FFA2B" w:rsidR="0024594D" w:rsidRPr="00465F13" w:rsidRDefault="0024594D" w:rsidP="000D063B">
      <w:pPr>
        <w:widowControl w:val="0"/>
        <w:pBdr>
          <w:top w:val="nil"/>
          <w:left w:val="nil"/>
          <w:bottom w:val="nil"/>
          <w:right w:val="nil"/>
          <w:between w:val="nil"/>
        </w:pBdr>
        <w:ind w:left="426"/>
        <w:jc w:val="both"/>
        <w:rPr>
          <w:rFonts w:eastAsia="Geo"/>
          <w:i/>
          <w:iCs/>
          <w:lang w:val="es-ES_tradnl"/>
        </w:rPr>
      </w:pPr>
      <w:r w:rsidRPr="00465F13">
        <w:rPr>
          <w:rFonts w:eastAsia="Geo"/>
          <w:i/>
          <w:iCs/>
          <w:lang w:val="es-ES_tradnl"/>
        </w:rPr>
        <w:t>3. Los ultrajes, el trato cruel y los maltratamientos de obra.</w:t>
      </w:r>
    </w:p>
    <w:p w14:paraId="1EA9662C" w14:textId="38125CBE" w:rsidR="0024594D" w:rsidRPr="00465F13" w:rsidRDefault="0024594D" w:rsidP="000D063B">
      <w:pPr>
        <w:widowControl w:val="0"/>
        <w:pBdr>
          <w:top w:val="nil"/>
          <w:left w:val="nil"/>
          <w:bottom w:val="nil"/>
          <w:right w:val="nil"/>
          <w:between w:val="nil"/>
        </w:pBdr>
        <w:ind w:left="426"/>
        <w:jc w:val="both"/>
        <w:rPr>
          <w:rFonts w:eastAsia="Geo"/>
          <w:i/>
          <w:iCs/>
          <w:lang w:val="es-ES_tradnl"/>
        </w:rPr>
      </w:pPr>
      <w:r w:rsidRPr="00465F13">
        <w:rPr>
          <w:rFonts w:eastAsia="Geo"/>
          <w:i/>
          <w:iCs/>
          <w:lang w:val="es-ES_tradnl"/>
        </w:rPr>
        <w:t>4. La embriaguez habitual de uno de los cónyuges.</w:t>
      </w:r>
    </w:p>
    <w:p w14:paraId="0C8BEA4B" w14:textId="3022D80F" w:rsidR="0024594D" w:rsidRPr="00465F13" w:rsidRDefault="0024594D" w:rsidP="000D063B">
      <w:pPr>
        <w:widowControl w:val="0"/>
        <w:pBdr>
          <w:top w:val="nil"/>
          <w:left w:val="nil"/>
          <w:bottom w:val="nil"/>
          <w:right w:val="nil"/>
          <w:between w:val="nil"/>
        </w:pBdr>
        <w:ind w:left="426"/>
        <w:jc w:val="both"/>
        <w:rPr>
          <w:rFonts w:eastAsia="Geo"/>
          <w:i/>
          <w:iCs/>
          <w:lang w:val="es-ES_tradnl"/>
        </w:rPr>
      </w:pPr>
      <w:r w:rsidRPr="00465F13">
        <w:rPr>
          <w:rFonts w:eastAsia="Geo"/>
          <w:i/>
          <w:iCs/>
          <w:lang w:val="es-ES_tradnl"/>
        </w:rPr>
        <w:t>5. El uso habitual de sustancias alucinógenas o estupefacientes, salvo prescripción médica.</w:t>
      </w:r>
    </w:p>
    <w:p w14:paraId="6EA7E502" w14:textId="77777777" w:rsidR="0024594D" w:rsidRPr="00465F13" w:rsidRDefault="0024594D" w:rsidP="000D063B">
      <w:pPr>
        <w:widowControl w:val="0"/>
        <w:pBdr>
          <w:top w:val="nil"/>
          <w:left w:val="nil"/>
          <w:bottom w:val="nil"/>
          <w:right w:val="nil"/>
          <w:between w:val="nil"/>
        </w:pBdr>
        <w:ind w:left="426"/>
        <w:jc w:val="both"/>
        <w:rPr>
          <w:rFonts w:eastAsia="Geo"/>
          <w:i/>
          <w:iCs/>
          <w:lang w:val="es-ES_tradnl"/>
        </w:rPr>
      </w:pPr>
      <w:r w:rsidRPr="00465F13">
        <w:rPr>
          <w:rFonts w:eastAsia="Geo"/>
          <w:i/>
          <w:iCs/>
          <w:lang w:val="es-ES_tradnl"/>
        </w:rPr>
        <w:t>6. Toda enfermedad o anormalidad grave e incurable, física o síquica, de uno de los cónyuges, que ponga en peligro la salud mental o física del otro cónyuge e imposibilite la comunidad matrimonial.</w:t>
      </w:r>
    </w:p>
    <w:p w14:paraId="47065C19" w14:textId="1BB765DD" w:rsidR="0024594D" w:rsidRPr="00465F13" w:rsidRDefault="0024594D" w:rsidP="000D063B">
      <w:pPr>
        <w:widowControl w:val="0"/>
        <w:pBdr>
          <w:top w:val="nil"/>
          <w:left w:val="nil"/>
          <w:bottom w:val="nil"/>
          <w:right w:val="nil"/>
          <w:between w:val="nil"/>
        </w:pBdr>
        <w:ind w:left="426"/>
        <w:jc w:val="both"/>
        <w:rPr>
          <w:rFonts w:eastAsia="Geo"/>
          <w:i/>
          <w:iCs/>
          <w:lang w:val="es-ES_tradnl"/>
        </w:rPr>
      </w:pPr>
      <w:r w:rsidRPr="00465F13">
        <w:rPr>
          <w:rFonts w:eastAsia="Geo"/>
          <w:i/>
          <w:iCs/>
          <w:lang w:val="es-ES_tradnl"/>
        </w:rPr>
        <w:t>7. Toda conducta de uno de los cónyuges tendientes a corromper o pervertir al otro, a un descendiente, o a personas que estén a su cuidado y convivan bajo el mismo techo.</w:t>
      </w:r>
    </w:p>
    <w:p w14:paraId="55AC148E" w14:textId="77777777" w:rsidR="007679BC" w:rsidRPr="00465F13" w:rsidRDefault="0024594D" w:rsidP="000D063B">
      <w:pPr>
        <w:widowControl w:val="0"/>
        <w:pBdr>
          <w:top w:val="nil"/>
          <w:left w:val="nil"/>
          <w:bottom w:val="nil"/>
          <w:right w:val="nil"/>
          <w:between w:val="nil"/>
        </w:pBdr>
        <w:ind w:left="426"/>
        <w:jc w:val="both"/>
        <w:rPr>
          <w:rFonts w:eastAsia="Geo"/>
          <w:i/>
          <w:iCs/>
          <w:lang w:val="es-ES_tradnl"/>
        </w:rPr>
      </w:pPr>
      <w:r w:rsidRPr="00465F13">
        <w:rPr>
          <w:rFonts w:eastAsia="Geo"/>
          <w:i/>
          <w:iCs/>
          <w:lang w:val="es-ES_tradnl"/>
        </w:rPr>
        <w:t>8. La separación de cuerpos, judicial o de hecho, que haya perdurado por más de dos años.</w:t>
      </w:r>
    </w:p>
    <w:p w14:paraId="27A7DFBD" w14:textId="3FBC89B7" w:rsidR="00C54069" w:rsidRPr="00465F13" w:rsidRDefault="0024594D" w:rsidP="000D063B">
      <w:pPr>
        <w:widowControl w:val="0"/>
        <w:pBdr>
          <w:top w:val="nil"/>
          <w:left w:val="nil"/>
          <w:bottom w:val="nil"/>
          <w:right w:val="nil"/>
          <w:between w:val="nil"/>
        </w:pBdr>
        <w:ind w:left="426"/>
        <w:jc w:val="both"/>
        <w:rPr>
          <w:rFonts w:eastAsia="Geo"/>
          <w:i/>
          <w:iCs/>
          <w:lang w:val="es-ES_tradnl"/>
        </w:rPr>
      </w:pPr>
      <w:r w:rsidRPr="00465F13">
        <w:rPr>
          <w:rFonts w:eastAsia="Geo"/>
          <w:i/>
          <w:iCs/>
          <w:lang w:val="es-ES_tradnl"/>
        </w:rPr>
        <w:t>9. El consentimiento de ambos cónyuges manifestado ante juez competente y reconocido por éste mediante sentencia</w:t>
      </w:r>
      <w:r w:rsidR="007679BC" w:rsidRPr="00465F13">
        <w:rPr>
          <w:rFonts w:eastAsia="Geo"/>
          <w:i/>
          <w:iCs/>
          <w:lang w:val="es-ES_tradnl"/>
        </w:rPr>
        <w:t>.”</w:t>
      </w:r>
    </w:p>
    <w:p w14:paraId="31C0AE03" w14:textId="77777777" w:rsidR="00A141FB" w:rsidRPr="00465F13" w:rsidRDefault="00A141FB" w:rsidP="00A141FB">
      <w:pPr>
        <w:widowControl w:val="0"/>
        <w:pBdr>
          <w:top w:val="nil"/>
          <w:left w:val="nil"/>
          <w:bottom w:val="nil"/>
          <w:right w:val="nil"/>
          <w:between w:val="nil"/>
        </w:pBdr>
        <w:jc w:val="both"/>
        <w:rPr>
          <w:rFonts w:eastAsia="Geo"/>
          <w:lang w:val="es-ES_tradnl"/>
        </w:rPr>
      </w:pPr>
    </w:p>
    <w:p w14:paraId="1ACE1AFC" w14:textId="639D9009" w:rsidR="002B4348" w:rsidRPr="00465F13" w:rsidRDefault="005D5D75" w:rsidP="00A141FB">
      <w:pPr>
        <w:widowControl w:val="0"/>
        <w:pBdr>
          <w:top w:val="nil"/>
          <w:left w:val="nil"/>
          <w:bottom w:val="nil"/>
          <w:right w:val="nil"/>
          <w:between w:val="nil"/>
        </w:pBdr>
        <w:jc w:val="both"/>
        <w:rPr>
          <w:rFonts w:eastAsia="Geo"/>
          <w:lang w:val="es-ES_tradnl"/>
        </w:rPr>
      </w:pPr>
      <w:r w:rsidRPr="00465F13">
        <w:rPr>
          <w:rFonts w:eastAsia="Geo"/>
          <w:lang w:val="es-ES_tradnl"/>
        </w:rPr>
        <w:t xml:space="preserve">Como </w:t>
      </w:r>
      <w:r w:rsidR="005D0A85" w:rsidRPr="00465F13">
        <w:rPr>
          <w:rFonts w:eastAsia="Geo"/>
          <w:lang w:val="es-ES_tradnl"/>
        </w:rPr>
        <w:t xml:space="preserve">dicta la jurisprudencia y la doctrina </w:t>
      </w:r>
      <w:r w:rsidR="002B4348" w:rsidRPr="00465F13">
        <w:rPr>
          <w:rFonts w:eastAsia="Geo"/>
          <w:lang w:val="es-ES_tradnl"/>
        </w:rPr>
        <w:t>estas causales</w:t>
      </w:r>
      <w:r w:rsidR="002E4878" w:rsidRPr="00465F13">
        <w:rPr>
          <w:rFonts w:eastAsia="Geo"/>
          <w:lang w:val="es-ES_tradnl"/>
        </w:rPr>
        <w:t xml:space="preserve"> del divorcio </w:t>
      </w:r>
      <w:r w:rsidR="005D0A85" w:rsidRPr="00465F13">
        <w:rPr>
          <w:rFonts w:eastAsia="Geo"/>
          <w:lang w:val="es-ES_tradnl"/>
        </w:rPr>
        <w:t>pueden ser</w:t>
      </w:r>
      <w:r w:rsidR="002E4878" w:rsidRPr="00465F13">
        <w:rPr>
          <w:rFonts w:eastAsia="Geo"/>
          <w:lang w:val="es-ES_tradnl"/>
        </w:rPr>
        <w:t xml:space="preserve"> </w:t>
      </w:r>
      <w:r w:rsidR="005D0A85" w:rsidRPr="00465F13">
        <w:rPr>
          <w:rFonts w:eastAsia="Geo"/>
          <w:lang w:val="es-ES_tradnl"/>
        </w:rPr>
        <w:t xml:space="preserve">subjetivas </w:t>
      </w:r>
      <w:r w:rsidR="002E4878" w:rsidRPr="00465F13">
        <w:rPr>
          <w:rFonts w:eastAsia="Geo"/>
          <w:lang w:val="es-ES_tradnl"/>
        </w:rPr>
        <w:t xml:space="preserve">y </w:t>
      </w:r>
      <w:r w:rsidR="005D0A85" w:rsidRPr="00465F13">
        <w:rPr>
          <w:rFonts w:eastAsia="Geo"/>
          <w:lang w:val="es-ES_tradnl"/>
        </w:rPr>
        <w:t>o</w:t>
      </w:r>
      <w:r w:rsidR="002E4878" w:rsidRPr="00465F13">
        <w:rPr>
          <w:rFonts w:eastAsia="Geo"/>
          <w:lang w:val="es-ES_tradnl"/>
        </w:rPr>
        <w:t>bjetivas</w:t>
      </w:r>
      <w:r w:rsidR="005D0A85" w:rsidRPr="00465F13">
        <w:rPr>
          <w:rFonts w:eastAsia="Geo"/>
          <w:lang w:val="es-ES_tradnl"/>
        </w:rPr>
        <w:t xml:space="preserve">. </w:t>
      </w:r>
      <w:r w:rsidR="00AA213F" w:rsidRPr="00465F13">
        <w:rPr>
          <w:rFonts w:eastAsia="Geo"/>
          <w:lang w:val="es-ES_tradnl"/>
        </w:rPr>
        <w:t>Las causales subjetivas se relacionan con el incumplimiento de los deberes conyugales y por ello pueden ser invocadas solamente por el cónyuge inocente con el fin de obtener el divorcio a modo de censura; por estas razones el divorcio al que dan lugar estas causales se denomina “divorcio sanción”.</w:t>
      </w:r>
      <w:r w:rsidR="000A0AC2" w:rsidRPr="00465F13">
        <w:rPr>
          <w:rFonts w:eastAsia="Geo"/>
          <w:lang w:val="es-ES_tradnl"/>
        </w:rPr>
        <w:t xml:space="preserve"> </w:t>
      </w:r>
      <w:r w:rsidR="002E4878" w:rsidRPr="00465F13">
        <w:rPr>
          <w:rFonts w:eastAsia="Geo"/>
          <w:lang w:val="es-ES_tradnl"/>
        </w:rPr>
        <w:t>Las causales objetivas se relacionan con la ruptura de los lazos afectivos que motivan el matrimonio</w:t>
      </w:r>
      <w:r w:rsidR="001D5B6E" w:rsidRPr="00465F13">
        <w:rPr>
          <w:rFonts w:eastAsia="Geo"/>
          <w:lang w:val="es-ES_tradnl"/>
        </w:rPr>
        <w:t xml:space="preserve">, de allí se deriva el </w:t>
      </w:r>
      <w:r w:rsidR="00F12733" w:rsidRPr="00465F13">
        <w:rPr>
          <w:rFonts w:eastAsia="Geo"/>
          <w:lang w:val="es-ES_tradnl"/>
        </w:rPr>
        <w:t>denominado</w:t>
      </w:r>
      <w:r w:rsidR="002E4878" w:rsidRPr="00465F13">
        <w:rPr>
          <w:rFonts w:eastAsia="Geo"/>
          <w:lang w:val="es-ES_tradnl"/>
        </w:rPr>
        <w:t xml:space="preserve"> “divorcio remedio” </w:t>
      </w:r>
      <w:sdt>
        <w:sdtPr>
          <w:rPr>
            <w:rFonts w:eastAsia="Geo"/>
            <w:lang w:val="es-ES_tradnl"/>
          </w:rPr>
          <w:id w:val="1049499323"/>
          <w:citation/>
        </w:sdtPr>
        <w:sdtEndPr/>
        <w:sdtContent>
          <w:r w:rsidR="002B4348" w:rsidRPr="00465F13">
            <w:rPr>
              <w:rFonts w:eastAsia="Geo"/>
              <w:lang w:val="es-ES_tradnl"/>
            </w:rPr>
            <w:fldChar w:fldCharType="begin"/>
          </w:r>
          <w:r w:rsidR="002B4348" w:rsidRPr="00465F13">
            <w:rPr>
              <w:rFonts w:eastAsia="Geo"/>
              <w:lang w:val="es-ES_tradnl"/>
            </w:rPr>
            <w:instrText xml:space="preserve"> CITATION Sen10 \l 9226 </w:instrText>
          </w:r>
          <w:r w:rsidR="002B4348" w:rsidRPr="00465F13">
            <w:rPr>
              <w:rFonts w:eastAsia="Geo"/>
              <w:lang w:val="es-ES_tradnl"/>
            </w:rPr>
            <w:fldChar w:fldCharType="separate"/>
          </w:r>
          <w:r w:rsidR="00AF2D89" w:rsidRPr="00465F13">
            <w:rPr>
              <w:rFonts w:eastAsia="Geo"/>
              <w:noProof/>
              <w:lang w:val="es-ES_tradnl"/>
            </w:rPr>
            <w:t>(Sentencia C-985, 2010)</w:t>
          </w:r>
          <w:r w:rsidR="002B4348" w:rsidRPr="00465F13">
            <w:rPr>
              <w:rFonts w:eastAsia="Geo"/>
              <w:lang w:val="es-ES_tradnl"/>
            </w:rPr>
            <w:fldChar w:fldCharType="end"/>
          </w:r>
        </w:sdtContent>
      </w:sdt>
      <w:r w:rsidR="008C78F5" w:rsidRPr="00465F13">
        <w:rPr>
          <w:rFonts w:eastAsia="Geo"/>
          <w:lang w:val="es-ES_tradnl"/>
        </w:rPr>
        <w:t>.</w:t>
      </w:r>
    </w:p>
    <w:p w14:paraId="3E282732" w14:textId="77777777" w:rsidR="008C78F5" w:rsidRPr="00465F13" w:rsidRDefault="008C78F5" w:rsidP="00A141FB">
      <w:pPr>
        <w:widowControl w:val="0"/>
        <w:pBdr>
          <w:top w:val="nil"/>
          <w:left w:val="nil"/>
          <w:bottom w:val="nil"/>
          <w:right w:val="nil"/>
          <w:between w:val="nil"/>
        </w:pBdr>
        <w:jc w:val="both"/>
        <w:rPr>
          <w:rFonts w:eastAsia="Geo"/>
          <w:lang w:val="es-ES_tradnl"/>
        </w:rPr>
      </w:pPr>
    </w:p>
    <w:p w14:paraId="7E8C93DF" w14:textId="0F706DCF" w:rsidR="00FA4A99" w:rsidRPr="00465F13" w:rsidRDefault="00AA1EFE" w:rsidP="00A141FB">
      <w:pPr>
        <w:widowControl w:val="0"/>
        <w:pBdr>
          <w:top w:val="nil"/>
          <w:left w:val="nil"/>
          <w:bottom w:val="nil"/>
          <w:right w:val="nil"/>
          <w:between w:val="nil"/>
        </w:pBdr>
        <w:jc w:val="both"/>
        <w:rPr>
          <w:rFonts w:eastAsia="Geo"/>
          <w:lang w:val="es-ES_tradnl"/>
        </w:rPr>
      </w:pPr>
      <w:r w:rsidRPr="00465F13">
        <w:rPr>
          <w:rFonts w:eastAsia="Geo"/>
          <w:lang w:val="es-ES_tradnl"/>
        </w:rPr>
        <w:t xml:space="preserve">Estas concepciones de culpa y sanción </w:t>
      </w:r>
      <w:r w:rsidR="00595B34" w:rsidRPr="00465F13">
        <w:rPr>
          <w:rFonts w:eastAsia="Geo"/>
          <w:lang w:val="es-ES_tradnl"/>
        </w:rPr>
        <w:t xml:space="preserve">vulneran el ejercicio del libre desarrollo de la personalidad por cuanto </w:t>
      </w:r>
      <w:r w:rsidR="00920A10" w:rsidRPr="00465F13">
        <w:rPr>
          <w:rFonts w:eastAsia="Geo"/>
          <w:lang w:val="es-ES_tradnl"/>
        </w:rPr>
        <w:t>este</w:t>
      </w:r>
      <w:r w:rsidR="00595B34" w:rsidRPr="00465F13">
        <w:rPr>
          <w:rFonts w:eastAsia="Geo"/>
          <w:lang w:val="es-ES_tradnl"/>
        </w:rPr>
        <w:t xml:space="preserve"> derecho</w:t>
      </w:r>
      <w:r w:rsidR="00920A10" w:rsidRPr="00465F13">
        <w:rPr>
          <w:rFonts w:eastAsia="Geo"/>
          <w:lang w:val="es-ES_tradnl"/>
        </w:rPr>
        <w:t xml:space="preserve">, que se manifiesta en la </w:t>
      </w:r>
      <w:r w:rsidR="002C2021" w:rsidRPr="00465F13">
        <w:rPr>
          <w:rFonts w:eastAsia="Geo"/>
          <w:lang w:val="es-ES_tradnl"/>
        </w:rPr>
        <w:t>solicitud</w:t>
      </w:r>
      <w:r w:rsidR="00920A10" w:rsidRPr="00465F13">
        <w:rPr>
          <w:rFonts w:eastAsia="Geo"/>
          <w:lang w:val="es-ES_tradnl"/>
        </w:rPr>
        <w:t xml:space="preserve"> de</w:t>
      </w:r>
      <w:r w:rsidR="002C2021" w:rsidRPr="00465F13">
        <w:rPr>
          <w:rFonts w:eastAsia="Geo"/>
          <w:lang w:val="es-ES_tradnl"/>
        </w:rPr>
        <w:t xml:space="preserve"> no</w:t>
      </w:r>
      <w:r w:rsidR="00920A10" w:rsidRPr="00465F13">
        <w:rPr>
          <w:rFonts w:eastAsia="Geo"/>
          <w:lang w:val="es-ES_tradnl"/>
        </w:rPr>
        <w:t xml:space="preserve"> continuar casado, </w:t>
      </w:r>
      <w:r w:rsidR="00595B34" w:rsidRPr="00465F13">
        <w:rPr>
          <w:rFonts w:eastAsia="Geo"/>
          <w:i/>
          <w:iCs/>
          <w:lang w:val="es-ES_tradnl"/>
        </w:rPr>
        <w:t>no puede hacerse depender de la demostración de la concurrencia de causa alguna, pues la causa determinante no es más que el fin de esa voluntad expresada en su solicitud</w:t>
      </w:r>
      <w:r w:rsidR="00920A10" w:rsidRPr="00465F13">
        <w:rPr>
          <w:rFonts w:eastAsia="Geo"/>
          <w:lang w:val="es-ES_tradnl"/>
        </w:rPr>
        <w:t xml:space="preserve"> </w:t>
      </w:r>
      <w:sdt>
        <w:sdtPr>
          <w:rPr>
            <w:rFonts w:eastAsia="Geo"/>
            <w:lang w:val="es-ES_tradnl"/>
          </w:rPr>
          <w:id w:val="525993888"/>
          <w:citation/>
        </w:sdtPr>
        <w:sdtEndPr/>
        <w:sdtContent>
          <w:r w:rsidR="00A85F93" w:rsidRPr="00465F13">
            <w:rPr>
              <w:rFonts w:eastAsia="Geo"/>
              <w:lang w:val="es-ES_tradnl"/>
            </w:rPr>
            <w:fldChar w:fldCharType="begin"/>
          </w:r>
          <w:r w:rsidR="004F09F7" w:rsidRPr="00465F13">
            <w:rPr>
              <w:rFonts w:eastAsia="Geo"/>
              <w:lang w:val="es-ES_tradnl"/>
            </w:rPr>
            <w:instrText xml:space="preserve">CITATION Esp05 \l 9226 </w:instrText>
          </w:r>
          <w:r w:rsidR="00A85F93" w:rsidRPr="00465F13">
            <w:rPr>
              <w:rFonts w:eastAsia="Geo"/>
              <w:lang w:val="es-ES_tradnl"/>
            </w:rPr>
            <w:fldChar w:fldCharType="separate"/>
          </w:r>
          <w:r w:rsidR="004F09F7" w:rsidRPr="00465F13">
            <w:rPr>
              <w:rFonts w:eastAsia="Geo"/>
              <w:noProof/>
              <w:lang w:val="es-ES_tradnl"/>
            </w:rPr>
            <w:t>(Ley 15 de 2005, 2005)</w:t>
          </w:r>
          <w:r w:rsidR="00A85F93" w:rsidRPr="00465F13">
            <w:rPr>
              <w:rFonts w:eastAsia="Geo"/>
              <w:lang w:val="es-ES_tradnl"/>
            </w:rPr>
            <w:fldChar w:fldCharType="end"/>
          </w:r>
        </w:sdtContent>
      </w:sdt>
      <w:r w:rsidR="008C78F5" w:rsidRPr="00465F13">
        <w:rPr>
          <w:rFonts w:eastAsia="Geo"/>
          <w:lang w:val="es-ES_tradnl"/>
        </w:rPr>
        <w:t xml:space="preserve">. </w:t>
      </w:r>
    </w:p>
    <w:p w14:paraId="1D23A994" w14:textId="77777777" w:rsidR="008C78F5" w:rsidRPr="00465F13" w:rsidRDefault="008C78F5" w:rsidP="00A141FB">
      <w:pPr>
        <w:widowControl w:val="0"/>
        <w:pBdr>
          <w:top w:val="nil"/>
          <w:left w:val="nil"/>
          <w:bottom w:val="nil"/>
          <w:right w:val="nil"/>
          <w:between w:val="nil"/>
        </w:pBdr>
        <w:jc w:val="both"/>
        <w:rPr>
          <w:rFonts w:eastAsia="Geo"/>
          <w:lang w:val="es-ES_tradnl"/>
        </w:rPr>
      </w:pPr>
    </w:p>
    <w:p w14:paraId="2C8C299C" w14:textId="38BF27F1" w:rsidR="00BB31CE" w:rsidRPr="00465F13" w:rsidRDefault="00986F9E" w:rsidP="00A141FB">
      <w:pPr>
        <w:widowControl w:val="0"/>
        <w:pBdr>
          <w:top w:val="nil"/>
          <w:left w:val="nil"/>
          <w:bottom w:val="nil"/>
          <w:right w:val="nil"/>
          <w:between w:val="nil"/>
        </w:pBdr>
        <w:jc w:val="both"/>
        <w:rPr>
          <w:rFonts w:eastAsia="Geo"/>
          <w:lang w:val="es-ES_tradnl"/>
        </w:rPr>
      </w:pPr>
      <w:r w:rsidRPr="00465F13">
        <w:rPr>
          <w:rFonts w:eastAsia="Geo"/>
          <w:lang w:val="es-ES_tradnl"/>
        </w:rPr>
        <w:t>Por otra parte,</w:t>
      </w:r>
      <w:r w:rsidR="00FD045E" w:rsidRPr="00465F13">
        <w:rPr>
          <w:rFonts w:eastAsia="Geo"/>
          <w:lang w:val="es-ES_tradnl"/>
        </w:rPr>
        <w:t xml:space="preserve"> el proyecto de </w:t>
      </w:r>
      <w:r w:rsidR="00A61E95" w:rsidRPr="00465F13">
        <w:rPr>
          <w:rFonts w:eastAsia="Geo"/>
          <w:lang w:val="es-ES_tradnl"/>
        </w:rPr>
        <w:t>l</w:t>
      </w:r>
      <w:r w:rsidR="00FD045E" w:rsidRPr="00465F13">
        <w:rPr>
          <w:rFonts w:eastAsia="Geo"/>
          <w:lang w:val="es-ES_tradnl"/>
        </w:rPr>
        <w:t xml:space="preserve">ey atiende a una </w:t>
      </w:r>
      <w:r w:rsidR="00836D99" w:rsidRPr="00465F13">
        <w:rPr>
          <w:rFonts w:eastAsia="Geo"/>
          <w:lang w:val="es-ES_tradnl"/>
        </w:rPr>
        <w:t>necesaria reinterpretación de la institución del matrimonio</w:t>
      </w:r>
      <w:r w:rsidR="00911CBC" w:rsidRPr="00465F13">
        <w:rPr>
          <w:rFonts w:eastAsia="Geo"/>
          <w:lang w:val="es-ES_tradnl"/>
        </w:rPr>
        <w:t xml:space="preserve"> </w:t>
      </w:r>
      <w:r w:rsidR="003F21EE" w:rsidRPr="00465F13">
        <w:rPr>
          <w:rFonts w:eastAsia="Geo"/>
          <w:lang w:val="es-ES_tradnl"/>
        </w:rPr>
        <w:t xml:space="preserve">desde una perspectiva sociológica </w:t>
      </w:r>
      <w:r w:rsidR="007B1DD3" w:rsidRPr="00465F13">
        <w:rPr>
          <w:rFonts w:eastAsia="Geo"/>
          <w:lang w:val="es-ES_tradnl"/>
        </w:rPr>
        <w:t>que</w:t>
      </w:r>
      <w:r w:rsidR="00C02E14" w:rsidRPr="00465F13">
        <w:rPr>
          <w:rFonts w:eastAsia="Geo"/>
          <w:lang w:val="es-ES_tradnl"/>
        </w:rPr>
        <w:t xml:space="preserve"> va de la mano con la sociedad diversa y pluralista moderna. </w:t>
      </w:r>
      <w:r w:rsidR="00907A02" w:rsidRPr="00465F13">
        <w:rPr>
          <w:rFonts w:eastAsia="Geo"/>
          <w:lang w:val="es-ES_tradnl"/>
        </w:rPr>
        <w:t xml:space="preserve">Por esa razón, es necesario que Colombia observe experiencias internacionales </w:t>
      </w:r>
      <w:r w:rsidR="007E31DD" w:rsidRPr="00465F13">
        <w:rPr>
          <w:rFonts w:eastAsia="Geo"/>
          <w:lang w:val="es-ES_tradnl"/>
        </w:rPr>
        <w:t xml:space="preserve">como las de </w:t>
      </w:r>
      <w:r w:rsidR="00F131EC" w:rsidRPr="00465F13">
        <w:rPr>
          <w:rFonts w:eastAsia="Geo"/>
          <w:lang w:val="es-ES_tradnl"/>
        </w:rPr>
        <w:t>Canadá</w:t>
      </w:r>
      <w:r w:rsidR="007E31DD" w:rsidRPr="00465F13">
        <w:rPr>
          <w:rFonts w:eastAsia="Geo"/>
          <w:lang w:val="es-ES_tradnl"/>
        </w:rPr>
        <w:t xml:space="preserve">, </w:t>
      </w:r>
      <w:r w:rsidR="00F31FC5" w:rsidRPr="00465F13">
        <w:rPr>
          <w:rFonts w:eastAsia="Geo"/>
          <w:lang w:val="es-ES_tradnl"/>
        </w:rPr>
        <w:t>México, Argentina, Suecia, Nicaragua y Estados Unidos de Norteamérica</w:t>
      </w:r>
      <w:r w:rsidR="00595AA1" w:rsidRPr="00465F13">
        <w:rPr>
          <w:rFonts w:eastAsia="Geo"/>
          <w:lang w:val="es-ES_tradnl"/>
        </w:rPr>
        <w:t xml:space="preserve"> y</w:t>
      </w:r>
      <w:r w:rsidR="00F131EC" w:rsidRPr="00465F13">
        <w:rPr>
          <w:rFonts w:eastAsia="Geo"/>
          <w:lang w:val="es-ES_tradnl"/>
        </w:rPr>
        <w:t xml:space="preserve"> así</w:t>
      </w:r>
      <w:r w:rsidR="00595AA1" w:rsidRPr="00465F13">
        <w:rPr>
          <w:rFonts w:eastAsia="Geo"/>
          <w:lang w:val="es-ES_tradnl"/>
        </w:rPr>
        <w:t xml:space="preserve"> actualice una normatividad </w:t>
      </w:r>
      <w:r w:rsidR="001001CD" w:rsidRPr="00465F13">
        <w:rPr>
          <w:rFonts w:eastAsia="Geo"/>
          <w:lang w:val="es-ES_tradnl"/>
        </w:rPr>
        <w:t xml:space="preserve">vetusta que no atiende </w:t>
      </w:r>
      <w:r w:rsidR="00E7787C" w:rsidRPr="00465F13">
        <w:rPr>
          <w:rFonts w:eastAsia="Geo"/>
          <w:lang w:val="es-ES_tradnl"/>
        </w:rPr>
        <w:t xml:space="preserve">a la Constitución de 1991 ni a la nueva sociedad que </w:t>
      </w:r>
      <w:r w:rsidR="00C72620" w:rsidRPr="00465F13">
        <w:rPr>
          <w:rFonts w:eastAsia="Geo"/>
          <w:lang w:val="es-ES_tradnl"/>
        </w:rPr>
        <w:t xml:space="preserve">de allí se </w:t>
      </w:r>
      <w:r w:rsidRPr="00465F13">
        <w:rPr>
          <w:rFonts w:eastAsia="Geo"/>
          <w:lang w:val="es-ES_tradnl"/>
        </w:rPr>
        <w:t>originó</w:t>
      </w:r>
      <w:r w:rsidR="00E7787C" w:rsidRPr="00465F13">
        <w:rPr>
          <w:rFonts w:eastAsia="Geo"/>
          <w:lang w:val="es-ES_tradnl"/>
        </w:rPr>
        <w:t xml:space="preserve">. </w:t>
      </w:r>
    </w:p>
    <w:p w14:paraId="707BC7AE" w14:textId="14A30EDD" w:rsidR="007A2DBF" w:rsidRPr="00465F13" w:rsidRDefault="007A2DBF" w:rsidP="00A141FB">
      <w:pPr>
        <w:widowControl w:val="0"/>
        <w:numPr>
          <w:ilvl w:val="0"/>
          <w:numId w:val="2"/>
        </w:numPr>
        <w:pBdr>
          <w:top w:val="nil"/>
          <w:left w:val="nil"/>
          <w:bottom w:val="nil"/>
          <w:right w:val="nil"/>
          <w:between w:val="nil"/>
        </w:pBdr>
        <w:spacing w:before="280" w:after="280"/>
        <w:ind w:left="0"/>
        <w:jc w:val="center"/>
        <w:rPr>
          <w:rFonts w:eastAsia="Geo"/>
          <w:color w:val="000000"/>
          <w:lang w:val="es-ES_tradnl"/>
        </w:rPr>
      </w:pPr>
      <w:r w:rsidRPr="00465F13">
        <w:rPr>
          <w:rFonts w:eastAsia="Geo"/>
          <w:b/>
          <w:bCs/>
          <w:color w:val="000000"/>
          <w:lang w:val="es-ES_tradnl"/>
        </w:rPr>
        <w:t>CONTENIDO DEL PROYECTO</w:t>
      </w:r>
    </w:p>
    <w:p w14:paraId="26F3D463" w14:textId="0DD5D0C4" w:rsidR="0045340F" w:rsidRPr="00465F13" w:rsidRDefault="007A2DBF" w:rsidP="00A141FB">
      <w:pPr>
        <w:widowControl w:val="0"/>
        <w:pBdr>
          <w:top w:val="nil"/>
          <w:left w:val="nil"/>
          <w:bottom w:val="nil"/>
          <w:right w:val="nil"/>
          <w:between w:val="nil"/>
        </w:pBdr>
        <w:spacing w:before="280" w:after="280"/>
        <w:jc w:val="both"/>
        <w:rPr>
          <w:rFonts w:eastAsia="Geo"/>
          <w:color w:val="000000"/>
          <w:lang w:val="es-ES_tradnl"/>
        </w:rPr>
      </w:pPr>
      <w:r w:rsidRPr="00465F13">
        <w:rPr>
          <w:rFonts w:eastAsia="Geo"/>
          <w:color w:val="000000"/>
          <w:lang w:val="es-ES_tradnl"/>
        </w:rPr>
        <w:t xml:space="preserve">El presente proyecto </w:t>
      </w:r>
      <w:r w:rsidR="00CB5A2F" w:rsidRPr="00465F13">
        <w:rPr>
          <w:rFonts w:eastAsia="Geo"/>
          <w:color w:val="000000"/>
          <w:lang w:val="es-ES_tradnl"/>
        </w:rPr>
        <w:t xml:space="preserve">busca </w:t>
      </w:r>
      <w:r w:rsidR="0045340F" w:rsidRPr="00465F13">
        <w:rPr>
          <w:rFonts w:eastAsia="Geo"/>
          <w:color w:val="000000"/>
          <w:lang w:val="es-ES_tradnl"/>
        </w:rPr>
        <w:t>reformar las siguientes disposiciones del Código Civil: artículo 154 del que establece las causales de divorcio</w:t>
      </w:r>
      <w:r w:rsidR="00465F13">
        <w:rPr>
          <w:rFonts w:eastAsia="Geo"/>
          <w:color w:val="000000"/>
          <w:lang w:val="es-ES_tradnl"/>
        </w:rPr>
        <w:t xml:space="preserve">; </w:t>
      </w:r>
      <w:r w:rsidR="0045340F" w:rsidRPr="00465F13">
        <w:rPr>
          <w:rFonts w:eastAsia="Geo"/>
          <w:color w:val="000000"/>
          <w:lang w:val="es-ES_tradnl"/>
        </w:rPr>
        <w:t>156 que establece la legitimación y oportunidad para presentar la demanda de divorcio</w:t>
      </w:r>
      <w:r w:rsidR="00465F13">
        <w:rPr>
          <w:rFonts w:eastAsia="Geo"/>
          <w:color w:val="000000"/>
          <w:lang w:val="es-ES_tradnl"/>
        </w:rPr>
        <w:t>;</w:t>
      </w:r>
      <w:r w:rsidR="0045340F" w:rsidRPr="00465F13">
        <w:rPr>
          <w:rFonts w:eastAsia="Geo"/>
          <w:color w:val="000000"/>
          <w:lang w:val="es-ES_tradnl"/>
        </w:rPr>
        <w:t xml:space="preserve"> 162 que permite revocar las donaciones realizadas entre los cónyuges a partir del criterio de culpabilidad</w:t>
      </w:r>
      <w:r w:rsidR="00465F13">
        <w:rPr>
          <w:rFonts w:eastAsia="Geo"/>
          <w:color w:val="000000"/>
          <w:lang w:val="es-ES_tradnl"/>
        </w:rPr>
        <w:t xml:space="preserve">; </w:t>
      </w:r>
      <w:r w:rsidR="0045340F" w:rsidRPr="00465F13">
        <w:rPr>
          <w:rFonts w:eastAsia="Geo"/>
          <w:color w:val="000000"/>
          <w:lang w:val="es-ES_tradnl"/>
        </w:rPr>
        <w:t>165 sobre la separación de cuerpos</w:t>
      </w:r>
      <w:r w:rsidR="00465F13">
        <w:rPr>
          <w:rFonts w:eastAsia="Geo"/>
          <w:color w:val="000000"/>
          <w:lang w:val="es-ES_tradnl"/>
        </w:rPr>
        <w:t xml:space="preserve">; </w:t>
      </w:r>
      <w:r w:rsidR="0045340F" w:rsidRPr="00465F13">
        <w:rPr>
          <w:rFonts w:eastAsia="Geo"/>
          <w:color w:val="000000"/>
          <w:lang w:val="es-ES_tradnl"/>
        </w:rPr>
        <w:t>411 numeral 4 que define la prestación alimentaria con base en el mismo criterio de culpabilidad</w:t>
      </w:r>
      <w:r w:rsidR="00465F13">
        <w:rPr>
          <w:rFonts w:eastAsia="Geo"/>
          <w:color w:val="000000"/>
          <w:lang w:val="es-ES_tradnl"/>
        </w:rPr>
        <w:t xml:space="preserve">; </w:t>
      </w:r>
      <w:r w:rsidR="0045340F" w:rsidRPr="00465F13">
        <w:rPr>
          <w:rFonts w:eastAsia="Geo"/>
          <w:color w:val="000000"/>
          <w:lang w:val="es-ES_tradnl"/>
        </w:rPr>
        <w:t xml:space="preserve">el 1231 que excluye el derecho a la porción conyugal por culpa de uno de los </w:t>
      </w:r>
      <w:r w:rsidR="0045340F" w:rsidRPr="00465F13">
        <w:rPr>
          <w:rFonts w:eastAsia="Geo"/>
          <w:color w:val="000000"/>
          <w:lang w:val="es-ES_tradnl"/>
        </w:rPr>
        <w:lastRenderedPageBreak/>
        <w:t>cónyuges</w:t>
      </w:r>
      <w:r w:rsidR="00465F13">
        <w:rPr>
          <w:rFonts w:eastAsia="Geo"/>
          <w:color w:val="000000"/>
          <w:lang w:val="es-ES_tradnl"/>
        </w:rPr>
        <w:t>;</w:t>
      </w:r>
      <w:r w:rsidR="0045340F" w:rsidRPr="00465F13">
        <w:rPr>
          <w:rFonts w:eastAsia="Geo"/>
          <w:color w:val="000000"/>
          <w:lang w:val="es-ES_tradnl"/>
        </w:rPr>
        <w:t xml:space="preserve"> el numeral 2º del artículo 1685 que prescribe la pérdida del beneficio de competencia obligatoria por la culpa de uno de los cónyuges</w:t>
      </w:r>
      <w:r w:rsidR="00465F13">
        <w:rPr>
          <w:rFonts w:eastAsia="Geo"/>
          <w:color w:val="000000"/>
          <w:lang w:val="es-ES_tradnl"/>
        </w:rPr>
        <w:t>;</w:t>
      </w:r>
      <w:r w:rsidR="0045340F" w:rsidRPr="00465F13">
        <w:rPr>
          <w:rFonts w:eastAsia="Geo"/>
          <w:color w:val="000000"/>
          <w:lang w:val="es-ES_tradnl"/>
        </w:rPr>
        <w:t xml:space="preserve"> así como el numeral 3 del artículo 388 del Código General del Proceso, entre otras disposiciones que regulan el régimen de divorcio en el país.</w:t>
      </w:r>
    </w:p>
    <w:p w14:paraId="6D08F834" w14:textId="4DB45DC4" w:rsidR="007A2DBF" w:rsidRPr="00465F13" w:rsidRDefault="0045340F" w:rsidP="00A141FB">
      <w:pPr>
        <w:widowControl w:val="0"/>
        <w:pBdr>
          <w:top w:val="nil"/>
          <w:left w:val="nil"/>
          <w:bottom w:val="nil"/>
          <w:right w:val="nil"/>
          <w:between w:val="nil"/>
        </w:pBdr>
        <w:spacing w:before="280" w:after="280"/>
        <w:jc w:val="both"/>
        <w:rPr>
          <w:rFonts w:eastAsia="Geo"/>
          <w:color w:val="000000"/>
          <w:lang w:val="es-ES_tradnl"/>
        </w:rPr>
      </w:pPr>
      <w:r w:rsidRPr="00465F13">
        <w:rPr>
          <w:rFonts w:eastAsia="Geo"/>
          <w:b/>
          <w:bCs/>
          <w:color w:val="000000"/>
          <w:lang w:val="es-ES_tradnl"/>
        </w:rPr>
        <w:t>El artículo primero</w:t>
      </w:r>
      <w:r w:rsidR="007A2DBF" w:rsidRPr="00465F13">
        <w:rPr>
          <w:rFonts w:eastAsia="Geo"/>
          <w:color w:val="000000"/>
          <w:lang w:val="es-ES_tradnl"/>
        </w:rPr>
        <w:t xml:space="preserve"> elimina las causales vigentes de divorcio (objetivas y subjetivas) del artículo 154 del Código Civil (CC) y con ello las concepciones de divorcio-remedio y divorcio-sanción. Habilitando la solicitud unilateral de divorcio a través de la demanda de divorcio que deberá ir acompañada de propuesta fundada de l</w:t>
      </w:r>
      <w:r w:rsidR="00CB5A2F" w:rsidRPr="00465F13">
        <w:rPr>
          <w:rFonts w:eastAsia="Geo"/>
          <w:color w:val="000000"/>
          <w:lang w:val="es-ES_tradnl"/>
        </w:rPr>
        <w:t>a</w:t>
      </w:r>
      <w:r w:rsidR="007A2DBF" w:rsidRPr="00465F13">
        <w:rPr>
          <w:rFonts w:eastAsia="Geo"/>
          <w:color w:val="000000"/>
          <w:lang w:val="es-ES_tradnl"/>
        </w:rPr>
        <w:t xml:space="preserve">s medidas que hayan de regular los efectos de allí derivados. </w:t>
      </w:r>
    </w:p>
    <w:p w14:paraId="494AB3D4" w14:textId="667AA232" w:rsidR="007A2DBF" w:rsidRPr="00465F13" w:rsidRDefault="00CF1A66" w:rsidP="00A141FB">
      <w:pPr>
        <w:widowControl w:val="0"/>
        <w:pBdr>
          <w:top w:val="nil"/>
          <w:left w:val="nil"/>
          <w:bottom w:val="nil"/>
          <w:right w:val="nil"/>
          <w:between w:val="nil"/>
        </w:pBdr>
        <w:spacing w:before="280" w:after="280"/>
        <w:jc w:val="both"/>
        <w:rPr>
          <w:rFonts w:eastAsia="Geo"/>
          <w:color w:val="000000"/>
          <w:lang w:val="es-ES_tradnl"/>
        </w:rPr>
      </w:pPr>
      <w:r w:rsidRPr="00465F13">
        <w:rPr>
          <w:rFonts w:eastAsia="Geo"/>
          <w:b/>
          <w:bCs/>
          <w:color w:val="000000"/>
          <w:lang w:val="es-ES_tradnl"/>
        </w:rPr>
        <w:t>El artículo segundo</w:t>
      </w:r>
      <w:r w:rsidRPr="00465F13">
        <w:rPr>
          <w:rFonts w:eastAsia="Geo"/>
          <w:color w:val="000000"/>
          <w:lang w:val="es-ES_tradnl"/>
        </w:rPr>
        <w:t xml:space="preserve"> modifica</w:t>
      </w:r>
      <w:r w:rsidR="007A2DBF" w:rsidRPr="00465F13">
        <w:rPr>
          <w:rFonts w:eastAsia="Geo"/>
          <w:color w:val="000000"/>
          <w:lang w:val="es-ES_tradnl"/>
        </w:rPr>
        <w:t xml:space="preserve"> el </w:t>
      </w:r>
      <w:r w:rsidRPr="00465F13">
        <w:rPr>
          <w:rFonts w:eastAsia="Geo"/>
          <w:color w:val="000000"/>
          <w:lang w:val="es-ES_tradnl"/>
        </w:rPr>
        <w:t>artículo</w:t>
      </w:r>
      <w:r w:rsidR="007A2DBF" w:rsidRPr="00465F13">
        <w:rPr>
          <w:rFonts w:eastAsia="Geo"/>
          <w:color w:val="000000"/>
          <w:lang w:val="es-ES_tradnl"/>
        </w:rPr>
        <w:t xml:space="preserve"> 156 CC, elimina la legitimación para presentar demanda de divorcio solo al cónyuge “afectado” y en su lugar establece los requisitos del convenio regulador que </w:t>
      </w:r>
      <w:r w:rsidR="00687501" w:rsidRPr="00465F13">
        <w:rPr>
          <w:rFonts w:eastAsia="Geo"/>
          <w:color w:val="000000"/>
          <w:lang w:val="es-ES_tradnl"/>
        </w:rPr>
        <w:t>reglamente</w:t>
      </w:r>
      <w:r w:rsidR="007A2DBF" w:rsidRPr="00465F13">
        <w:rPr>
          <w:rFonts w:eastAsia="Geo"/>
          <w:color w:val="000000"/>
          <w:lang w:val="es-ES_tradnl"/>
        </w:rPr>
        <w:t xml:space="preserve"> los efectos propios de la sentencia de divorcio, es decir sobre los </w:t>
      </w:r>
      <w:r w:rsidR="00687501" w:rsidRPr="00465F13">
        <w:rPr>
          <w:rFonts w:eastAsia="Geo"/>
          <w:color w:val="000000"/>
          <w:lang w:val="es-ES_tradnl"/>
        </w:rPr>
        <w:t>a</w:t>
      </w:r>
      <w:r w:rsidR="007A2DBF" w:rsidRPr="00465F13">
        <w:rPr>
          <w:rFonts w:eastAsia="Geo"/>
          <w:color w:val="000000"/>
          <w:lang w:val="es-ES_tradnl"/>
        </w:rPr>
        <w:t xml:space="preserve">limentos, </w:t>
      </w:r>
      <w:r w:rsidR="00687501" w:rsidRPr="00465F13">
        <w:rPr>
          <w:rFonts w:eastAsia="Geo"/>
          <w:color w:val="000000"/>
          <w:lang w:val="es-ES_tradnl"/>
        </w:rPr>
        <w:t>l</w:t>
      </w:r>
      <w:r w:rsidR="007A2DBF" w:rsidRPr="00465F13">
        <w:rPr>
          <w:rFonts w:eastAsia="Geo"/>
          <w:color w:val="000000"/>
          <w:lang w:val="es-ES_tradnl"/>
        </w:rPr>
        <w:t xml:space="preserve">iquidación sociedad conyugal, </w:t>
      </w:r>
      <w:r w:rsidR="00687501" w:rsidRPr="00465F13">
        <w:rPr>
          <w:rFonts w:eastAsia="Geo"/>
          <w:color w:val="000000"/>
          <w:lang w:val="es-ES_tradnl"/>
        </w:rPr>
        <w:t>d</w:t>
      </w:r>
      <w:r w:rsidR="007A2DBF" w:rsidRPr="00465F13">
        <w:rPr>
          <w:rFonts w:eastAsia="Geo"/>
          <w:color w:val="000000"/>
          <w:lang w:val="es-ES_tradnl"/>
        </w:rPr>
        <w:t>eber alimentario con los hijos menores si los hubiere, custodia, cuidado y demás asuntos relacionados. Cuando la petición sea presentada por uno de los cónyuges, el demandado solo podrá oponerse al contenido de este acuerdo regulatorio, sin poder oponerse a la solicitud de divorcio mismo</w:t>
      </w:r>
      <w:r w:rsidR="00687501" w:rsidRPr="00465F13">
        <w:rPr>
          <w:rFonts w:eastAsia="Geo"/>
          <w:color w:val="000000"/>
          <w:lang w:val="es-ES_tradnl"/>
        </w:rPr>
        <w:t>.</w:t>
      </w:r>
      <w:r w:rsidR="007A2DBF" w:rsidRPr="00465F13">
        <w:rPr>
          <w:rFonts w:eastAsia="Geo"/>
          <w:color w:val="000000"/>
          <w:lang w:val="es-ES_tradnl"/>
        </w:rPr>
        <w:t xml:space="preserve"> </w:t>
      </w:r>
      <w:r w:rsidR="00687501" w:rsidRPr="00465F13">
        <w:rPr>
          <w:rFonts w:eastAsia="Geo"/>
          <w:color w:val="000000"/>
          <w:lang w:val="es-ES_tradnl"/>
        </w:rPr>
        <w:t>L</w:t>
      </w:r>
      <w:r w:rsidR="007A2DBF" w:rsidRPr="00465F13">
        <w:rPr>
          <w:rFonts w:eastAsia="Geo"/>
          <w:color w:val="000000"/>
          <w:lang w:val="es-ES_tradnl"/>
        </w:rPr>
        <w:t>as razones del divorcio y demás no serán ventilados dentro del proceso de divorcio contencioso. Si en últimas, no se consigue acuerdo, el juez determinará las medidas en su sentencia de acuerdo con las normas vigentes.</w:t>
      </w:r>
      <w:r w:rsidRPr="00465F13">
        <w:rPr>
          <w:rFonts w:eastAsia="Geo"/>
          <w:color w:val="000000"/>
          <w:lang w:val="es-ES_tradnl"/>
        </w:rPr>
        <w:t xml:space="preserve"> </w:t>
      </w:r>
      <w:r w:rsidR="007A2DBF" w:rsidRPr="00465F13">
        <w:rPr>
          <w:rFonts w:eastAsia="Geo"/>
          <w:color w:val="000000"/>
          <w:lang w:val="es-ES_tradnl"/>
        </w:rPr>
        <w:t>El proyecto conserva las medidas de matrimonio por mutuo acuerdo a través de tr</w:t>
      </w:r>
      <w:r w:rsidR="00687501" w:rsidRPr="00465F13">
        <w:rPr>
          <w:rFonts w:eastAsia="Geo"/>
          <w:color w:val="000000"/>
          <w:lang w:val="es-ES_tradnl"/>
        </w:rPr>
        <w:t>á</w:t>
      </w:r>
      <w:r w:rsidR="007A2DBF" w:rsidRPr="00465F13">
        <w:rPr>
          <w:rFonts w:eastAsia="Geo"/>
          <w:color w:val="000000"/>
          <w:lang w:val="es-ES_tradnl"/>
        </w:rPr>
        <w:t xml:space="preserve">mite notarial sin modificación explícita. </w:t>
      </w:r>
    </w:p>
    <w:p w14:paraId="0A4845C5" w14:textId="77777777" w:rsidR="0017632B" w:rsidRPr="00465F13" w:rsidRDefault="00CF1A66" w:rsidP="00A141FB">
      <w:pPr>
        <w:widowControl w:val="0"/>
        <w:pBdr>
          <w:top w:val="nil"/>
          <w:left w:val="nil"/>
          <w:bottom w:val="nil"/>
          <w:right w:val="nil"/>
          <w:between w:val="nil"/>
        </w:pBdr>
        <w:spacing w:before="280" w:after="280"/>
        <w:jc w:val="both"/>
        <w:rPr>
          <w:rFonts w:eastAsia="Geo"/>
          <w:color w:val="000000"/>
          <w:lang w:val="es-ES_tradnl"/>
        </w:rPr>
      </w:pPr>
      <w:r w:rsidRPr="00465F13">
        <w:rPr>
          <w:rFonts w:eastAsia="Geo"/>
          <w:b/>
          <w:bCs/>
          <w:color w:val="000000"/>
          <w:lang w:val="es-ES_tradnl"/>
        </w:rPr>
        <w:t>En el artículo tercero</w:t>
      </w:r>
      <w:r w:rsidRPr="00465F13">
        <w:rPr>
          <w:rFonts w:eastAsia="Geo"/>
          <w:color w:val="000000"/>
          <w:lang w:val="es-ES_tradnl"/>
        </w:rPr>
        <w:t xml:space="preserve"> se</w:t>
      </w:r>
      <w:r w:rsidR="007A2DBF" w:rsidRPr="00465F13">
        <w:rPr>
          <w:rFonts w:eastAsia="Geo"/>
          <w:color w:val="000000"/>
          <w:lang w:val="es-ES_tradnl"/>
        </w:rPr>
        <w:t xml:space="preserve"> plantea</w:t>
      </w:r>
      <w:r w:rsidRPr="00465F13">
        <w:rPr>
          <w:rFonts w:eastAsia="Geo"/>
          <w:color w:val="000000"/>
          <w:lang w:val="es-ES_tradnl"/>
        </w:rPr>
        <w:t>n</w:t>
      </w:r>
      <w:r w:rsidR="007A2DBF" w:rsidRPr="00465F13">
        <w:rPr>
          <w:rFonts w:eastAsia="Geo"/>
          <w:color w:val="000000"/>
          <w:lang w:val="es-ES_tradnl"/>
        </w:rPr>
        <w:t xml:space="preserve"> modificaciones sobre el artículo 162 del CC que regula los efectos del divorcio en las donaciones. Esta modificación elimina la noción de culpa y el régimen causalista para la revocación de donaciones hechas al otro cónyuge por ocasión del matrimonio. Adicionalmente contempla que ninguno de los divorciados tendrá derecho a invocar la calidad de cónyuges sobreviviente para heredar abintestato en la sucesión del otro.</w:t>
      </w:r>
    </w:p>
    <w:p w14:paraId="5B14582A" w14:textId="4DD1F246" w:rsidR="007A2DBF" w:rsidRPr="00465F13" w:rsidRDefault="0017632B" w:rsidP="00A141FB">
      <w:pPr>
        <w:widowControl w:val="0"/>
        <w:pBdr>
          <w:top w:val="nil"/>
          <w:left w:val="nil"/>
          <w:bottom w:val="nil"/>
          <w:right w:val="nil"/>
          <w:between w:val="nil"/>
        </w:pBdr>
        <w:spacing w:before="280" w:after="280"/>
        <w:jc w:val="both"/>
        <w:rPr>
          <w:rFonts w:eastAsia="Geo"/>
          <w:color w:val="000000"/>
          <w:lang w:val="es-ES_tradnl"/>
        </w:rPr>
      </w:pPr>
      <w:r w:rsidRPr="00465F13">
        <w:rPr>
          <w:rFonts w:eastAsia="Geo"/>
          <w:b/>
          <w:bCs/>
          <w:color w:val="000000"/>
          <w:lang w:val="es-ES_tradnl"/>
        </w:rPr>
        <w:t>El artículo cuarto</w:t>
      </w:r>
      <w:r w:rsidRPr="00465F13">
        <w:rPr>
          <w:rFonts w:eastAsia="Geo"/>
          <w:color w:val="000000"/>
          <w:lang w:val="es-ES_tradnl"/>
        </w:rPr>
        <w:t xml:space="preserve"> modifica</w:t>
      </w:r>
      <w:r w:rsidR="007A2DBF" w:rsidRPr="00465F13">
        <w:rPr>
          <w:rFonts w:eastAsia="Geo"/>
          <w:color w:val="000000"/>
          <w:lang w:val="es-ES_tradnl"/>
        </w:rPr>
        <w:t xml:space="preserve"> el artículo 163 CC, que regula el divorcio del matrimonio realizado en el extranjero para adecuarlo a las consideraciones expuestas en el proyecto. </w:t>
      </w:r>
    </w:p>
    <w:p w14:paraId="36873719" w14:textId="3E1DBCE6" w:rsidR="007A2DBF" w:rsidRPr="00465F13" w:rsidRDefault="0017632B" w:rsidP="00A141FB">
      <w:pPr>
        <w:widowControl w:val="0"/>
        <w:pBdr>
          <w:top w:val="nil"/>
          <w:left w:val="nil"/>
          <w:bottom w:val="nil"/>
          <w:right w:val="nil"/>
          <w:between w:val="nil"/>
        </w:pBdr>
        <w:spacing w:before="280" w:after="280"/>
        <w:jc w:val="both"/>
        <w:rPr>
          <w:rFonts w:eastAsia="Geo"/>
          <w:color w:val="000000"/>
          <w:lang w:val="es-ES_tradnl"/>
        </w:rPr>
      </w:pPr>
      <w:r w:rsidRPr="00465F13">
        <w:rPr>
          <w:rFonts w:eastAsia="Geo"/>
          <w:b/>
          <w:bCs/>
          <w:color w:val="000000"/>
          <w:lang w:val="es-ES_tradnl"/>
        </w:rPr>
        <w:t>El artículo quinto</w:t>
      </w:r>
      <w:r w:rsidRPr="00465F13">
        <w:rPr>
          <w:rFonts w:eastAsia="Geo"/>
          <w:color w:val="000000"/>
          <w:lang w:val="es-ES_tradnl"/>
        </w:rPr>
        <w:t xml:space="preserve"> altera</w:t>
      </w:r>
      <w:r w:rsidR="007A2DBF" w:rsidRPr="00465F13">
        <w:rPr>
          <w:rFonts w:eastAsia="Geo"/>
          <w:color w:val="000000"/>
          <w:lang w:val="es-ES_tradnl"/>
        </w:rPr>
        <w:t xml:space="preserve"> el artículo 164 CC, que regula el divorcio en el extranjero de matrimonio celebrado en Colombia, y se armoniza lo propio para el divorcio de matrimonio colombiano efectuado en el extranjero ya sea por sentencia judicial o de mutuo acuerdo ante notario o funcionario no judicial equivalente.</w:t>
      </w:r>
    </w:p>
    <w:p w14:paraId="7C598CE0" w14:textId="586373FE" w:rsidR="007A2DBF" w:rsidRPr="00465F13" w:rsidRDefault="0017632B" w:rsidP="00A141FB">
      <w:pPr>
        <w:widowControl w:val="0"/>
        <w:pBdr>
          <w:top w:val="nil"/>
          <w:left w:val="nil"/>
          <w:bottom w:val="nil"/>
          <w:right w:val="nil"/>
          <w:between w:val="nil"/>
        </w:pBdr>
        <w:spacing w:before="280" w:after="280"/>
        <w:jc w:val="both"/>
        <w:rPr>
          <w:rFonts w:eastAsia="Geo"/>
          <w:color w:val="000000"/>
          <w:lang w:val="es-ES_tradnl"/>
        </w:rPr>
      </w:pPr>
      <w:r w:rsidRPr="00465F13">
        <w:rPr>
          <w:rFonts w:eastAsia="Geo"/>
          <w:b/>
          <w:bCs/>
          <w:color w:val="000000"/>
          <w:lang w:val="es-ES_tradnl"/>
        </w:rPr>
        <w:t>El artículo sexto</w:t>
      </w:r>
      <w:r w:rsidRPr="00465F13">
        <w:rPr>
          <w:rFonts w:eastAsia="Geo"/>
          <w:color w:val="000000"/>
          <w:lang w:val="es-ES_tradnl"/>
        </w:rPr>
        <w:t xml:space="preserve"> presenta una </w:t>
      </w:r>
      <w:r w:rsidR="00412B97" w:rsidRPr="00465F13">
        <w:rPr>
          <w:rFonts w:eastAsia="Geo"/>
          <w:color w:val="000000"/>
          <w:lang w:val="es-ES_tradnl"/>
        </w:rPr>
        <w:t>modificación al</w:t>
      </w:r>
      <w:r w:rsidR="007A2DBF" w:rsidRPr="00465F13">
        <w:rPr>
          <w:rFonts w:eastAsia="Geo"/>
          <w:color w:val="000000"/>
          <w:lang w:val="es-ES_tradnl"/>
        </w:rPr>
        <w:t xml:space="preserve"> artículo 165 CC sobre separación de cuerpos. También se eliminan las causales para la separación de cuerpos. Los demás elementos del proceso de separación de cuerpos le aplicar</w:t>
      </w:r>
      <w:r w:rsidR="00687501" w:rsidRPr="00465F13">
        <w:rPr>
          <w:rFonts w:eastAsia="Geo"/>
          <w:color w:val="000000"/>
          <w:lang w:val="es-ES_tradnl"/>
        </w:rPr>
        <w:t>á</w:t>
      </w:r>
      <w:r w:rsidR="007A2DBF" w:rsidRPr="00465F13">
        <w:rPr>
          <w:rFonts w:eastAsia="Geo"/>
          <w:color w:val="000000"/>
          <w:lang w:val="es-ES_tradnl"/>
        </w:rPr>
        <w:t>n las normas del artículo 388 del Código General del Proceso.</w:t>
      </w:r>
    </w:p>
    <w:p w14:paraId="127E6291" w14:textId="506E04B2" w:rsidR="007A2DBF" w:rsidRPr="00465F13" w:rsidRDefault="00187841" w:rsidP="00A141FB">
      <w:pPr>
        <w:widowControl w:val="0"/>
        <w:pBdr>
          <w:top w:val="nil"/>
          <w:left w:val="nil"/>
          <w:bottom w:val="nil"/>
          <w:right w:val="nil"/>
          <w:between w:val="nil"/>
        </w:pBdr>
        <w:spacing w:before="280" w:after="280"/>
        <w:jc w:val="both"/>
        <w:rPr>
          <w:rFonts w:eastAsia="Geo"/>
          <w:color w:val="000000"/>
          <w:lang w:val="es-ES_tradnl"/>
        </w:rPr>
      </w:pPr>
      <w:r w:rsidRPr="00465F13">
        <w:rPr>
          <w:rFonts w:eastAsia="Geo"/>
          <w:b/>
          <w:bCs/>
          <w:color w:val="000000"/>
          <w:lang w:val="es-ES_tradnl"/>
        </w:rPr>
        <w:t>En el artículo séptimo</w:t>
      </w:r>
      <w:r w:rsidRPr="00465F13">
        <w:rPr>
          <w:rFonts w:eastAsia="Geo"/>
          <w:color w:val="000000"/>
          <w:lang w:val="es-ES_tradnl"/>
        </w:rPr>
        <w:t xml:space="preserve"> se modifica</w:t>
      </w:r>
      <w:r w:rsidR="007A2DBF" w:rsidRPr="00465F13">
        <w:rPr>
          <w:rFonts w:eastAsia="Geo"/>
          <w:color w:val="000000"/>
          <w:lang w:val="es-ES_tradnl"/>
        </w:rPr>
        <w:t xml:space="preserve"> el artículo 200 CC sobre las causales de separación de bienes. Al respecto establece armonizar la figura de la separación de bienes con la </w:t>
      </w:r>
      <w:r w:rsidR="007A2DBF" w:rsidRPr="00465F13">
        <w:rPr>
          <w:rFonts w:eastAsia="Geo"/>
          <w:color w:val="000000"/>
          <w:lang w:val="es-ES_tradnl"/>
        </w:rPr>
        <w:lastRenderedPageBreak/>
        <w:t>eliminación de causales y concepto de culpa, se sustituye el término “quiebra” por “liquidación de bienes” y se contempla la posibilidad del mutuo acuerdo en esta figura.</w:t>
      </w:r>
    </w:p>
    <w:p w14:paraId="15980B74" w14:textId="7A65CDBB" w:rsidR="007A2DBF" w:rsidRPr="00465F13" w:rsidRDefault="00187841" w:rsidP="00A141FB">
      <w:pPr>
        <w:widowControl w:val="0"/>
        <w:pBdr>
          <w:top w:val="nil"/>
          <w:left w:val="nil"/>
          <w:bottom w:val="nil"/>
          <w:right w:val="nil"/>
          <w:between w:val="nil"/>
        </w:pBdr>
        <w:spacing w:before="280" w:after="280"/>
        <w:jc w:val="both"/>
        <w:rPr>
          <w:rFonts w:eastAsia="Geo"/>
          <w:color w:val="000000"/>
          <w:lang w:val="es-ES_tradnl"/>
        </w:rPr>
      </w:pPr>
      <w:r w:rsidRPr="00465F13">
        <w:rPr>
          <w:rFonts w:eastAsia="Geo"/>
          <w:b/>
          <w:bCs/>
          <w:color w:val="000000"/>
          <w:lang w:val="es-ES_tradnl"/>
        </w:rPr>
        <w:t>En el artículo octavo</w:t>
      </w:r>
      <w:r w:rsidRPr="00465F13">
        <w:rPr>
          <w:rFonts w:eastAsia="Geo"/>
          <w:color w:val="000000"/>
          <w:lang w:val="es-ES_tradnl"/>
        </w:rPr>
        <w:t xml:space="preserve"> se cambia</w:t>
      </w:r>
      <w:r w:rsidR="007A2DBF" w:rsidRPr="00465F13">
        <w:rPr>
          <w:rFonts w:eastAsia="Geo"/>
          <w:color w:val="000000"/>
          <w:lang w:val="es-ES_tradnl"/>
        </w:rPr>
        <w:t xml:space="preserve"> el numeral 4 articulo 411 CC sobre los </w:t>
      </w:r>
      <w:r w:rsidRPr="00465F13">
        <w:rPr>
          <w:rFonts w:eastAsia="Geo"/>
          <w:color w:val="000000"/>
          <w:lang w:val="es-ES_tradnl"/>
        </w:rPr>
        <w:t>t</w:t>
      </w:r>
      <w:r w:rsidR="007A2DBF" w:rsidRPr="00465F13">
        <w:rPr>
          <w:rFonts w:eastAsia="Geo"/>
          <w:color w:val="000000"/>
          <w:lang w:val="es-ES_tradnl"/>
        </w:rPr>
        <w:t>itulares del derecho de alimentos</w:t>
      </w:r>
      <w:r w:rsidRPr="00465F13">
        <w:rPr>
          <w:rFonts w:eastAsia="Geo"/>
          <w:color w:val="000000"/>
          <w:lang w:val="es-ES_tradnl"/>
        </w:rPr>
        <w:t xml:space="preserve">. </w:t>
      </w:r>
      <w:r w:rsidR="007A2DBF" w:rsidRPr="00465F13">
        <w:rPr>
          <w:rFonts w:eastAsia="Geo"/>
          <w:color w:val="000000"/>
          <w:lang w:val="es-ES_tradnl"/>
        </w:rPr>
        <w:t>En materia de alimentos, se elimina también la noción de culpa. El titular de la necesidad alimentaria será el cónyuge que por ocasión del divorcio se vea desmejorado en su condición económica. Bajo esta modificación, los alimento</w:t>
      </w:r>
      <w:r w:rsidR="00687501" w:rsidRPr="00465F13">
        <w:rPr>
          <w:rFonts w:eastAsia="Geo"/>
          <w:color w:val="000000"/>
          <w:lang w:val="es-ES_tradnl"/>
        </w:rPr>
        <w:t>s</w:t>
      </w:r>
      <w:r w:rsidR="007A2DBF" w:rsidRPr="00465F13">
        <w:rPr>
          <w:rFonts w:eastAsia="Geo"/>
          <w:color w:val="000000"/>
          <w:lang w:val="es-ES_tradnl"/>
        </w:rPr>
        <w:t xml:space="preserve"> siguen conservando sus elementos esenciales, como lo son: la necesidad alimentaria, la capacidad económica de quien quede a cargo y el vínculo entre las partes.</w:t>
      </w:r>
    </w:p>
    <w:p w14:paraId="04FC0C27" w14:textId="344E1E97" w:rsidR="007A2DBF" w:rsidRPr="00465F13" w:rsidRDefault="00412B97" w:rsidP="00A141FB">
      <w:pPr>
        <w:widowControl w:val="0"/>
        <w:pBdr>
          <w:top w:val="nil"/>
          <w:left w:val="nil"/>
          <w:bottom w:val="nil"/>
          <w:right w:val="nil"/>
          <w:between w:val="nil"/>
        </w:pBdr>
        <w:spacing w:before="280" w:after="280"/>
        <w:jc w:val="both"/>
        <w:rPr>
          <w:rFonts w:eastAsia="Geo"/>
          <w:color w:val="000000"/>
          <w:lang w:val="es-ES_tradnl"/>
        </w:rPr>
      </w:pPr>
      <w:r w:rsidRPr="00465F13">
        <w:rPr>
          <w:rFonts w:eastAsia="Geo"/>
          <w:b/>
          <w:bCs/>
          <w:color w:val="000000"/>
          <w:lang w:val="es-ES_tradnl"/>
        </w:rPr>
        <w:t>El artículo noveno</w:t>
      </w:r>
      <w:r w:rsidRPr="00465F13">
        <w:rPr>
          <w:rFonts w:eastAsia="Geo"/>
          <w:color w:val="000000"/>
          <w:lang w:val="es-ES_tradnl"/>
        </w:rPr>
        <w:t xml:space="preserve"> cambia</w:t>
      </w:r>
      <w:r w:rsidR="007A2DBF" w:rsidRPr="00465F13">
        <w:rPr>
          <w:rFonts w:eastAsia="Geo"/>
          <w:color w:val="000000"/>
          <w:lang w:val="es-ES_tradnl"/>
        </w:rPr>
        <w:t xml:space="preserve"> el artículo 1231 CC sobre el derecho del cónyuge divorciado eliminando el concepto culpa. Asimismo, se tienen en cuenta ciertas circunstancias que podrían presentarse en torno al tema de la porción conyugal, como, por ejemplo: a) que concurra el cónyuge divorciado, con el cónyuge sobreviviente; o, b) que concurran el cónyuge divorciado y el compañero o compañera</w:t>
      </w:r>
      <w:r w:rsidR="007A2DBF" w:rsidRPr="00465F13">
        <w:rPr>
          <w:rFonts w:eastAsia="Geo"/>
          <w:color w:val="000000"/>
          <w:lang w:val="es-ES_tradnl"/>
        </w:rPr>
        <w:tab/>
        <w:t xml:space="preserve">permanente sobreviviente, que, de acuerdo con pronunciamientos de la Corte Constitucional también tendría derecho a reclamar porción conyugal, si cumple lo correspondientes requisitos. </w:t>
      </w:r>
    </w:p>
    <w:p w14:paraId="546AF1AF" w14:textId="462407E0" w:rsidR="007A2DBF" w:rsidRPr="00465F13" w:rsidRDefault="00412B97" w:rsidP="00A141FB">
      <w:pPr>
        <w:widowControl w:val="0"/>
        <w:pBdr>
          <w:top w:val="nil"/>
          <w:left w:val="nil"/>
          <w:bottom w:val="nil"/>
          <w:right w:val="nil"/>
          <w:between w:val="nil"/>
        </w:pBdr>
        <w:spacing w:before="280" w:after="280"/>
        <w:jc w:val="both"/>
        <w:rPr>
          <w:rFonts w:eastAsia="Geo"/>
          <w:color w:val="000000"/>
          <w:lang w:val="es-ES_tradnl"/>
        </w:rPr>
      </w:pPr>
      <w:r w:rsidRPr="00465F13">
        <w:rPr>
          <w:rFonts w:eastAsia="Geo"/>
          <w:b/>
          <w:bCs/>
          <w:color w:val="000000"/>
          <w:lang w:val="es-ES_tradnl"/>
        </w:rPr>
        <w:t>En el artículo d</w:t>
      </w:r>
      <w:r w:rsidR="00687501" w:rsidRPr="00465F13">
        <w:rPr>
          <w:rFonts w:eastAsia="Geo"/>
          <w:b/>
          <w:bCs/>
          <w:color w:val="000000"/>
          <w:lang w:val="es-ES_tradnl"/>
        </w:rPr>
        <w:t>é</w:t>
      </w:r>
      <w:r w:rsidRPr="00465F13">
        <w:rPr>
          <w:rFonts w:eastAsia="Geo"/>
          <w:b/>
          <w:bCs/>
          <w:color w:val="000000"/>
          <w:lang w:val="es-ES_tradnl"/>
        </w:rPr>
        <w:t>cimo</w:t>
      </w:r>
      <w:r w:rsidRPr="00465F13">
        <w:rPr>
          <w:rFonts w:eastAsia="Geo"/>
          <w:color w:val="000000"/>
          <w:lang w:val="es-ES_tradnl"/>
        </w:rPr>
        <w:t xml:space="preserve"> se presenta modificación</w:t>
      </w:r>
      <w:r w:rsidR="007A2DBF" w:rsidRPr="00465F13">
        <w:rPr>
          <w:rFonts w:eastAsia="Geo"/>
          <w:color w:val="000000"/>
          <w:lang w:val="es-ES_tradnl"/>
        </w:rPr>
        <w:t xml:space="preserve"> </w:t>
      </w:r>
      <w:r w:rsidRPr="00465F13">
        <w:rPr>
          <w:rFonts w:eastAsia="Geo"/>
          <w:color w:val="000000"/>
          <w:lang w:val="es-ES_tradnl"/>
        </w:rPr>
        <w:t>a</w:t>
      </w:r>
      <w:r w:rsidR="007A2DBF" w:rsidRPr="00465F13">
        <w:rPr>
          <w:rFonts w:eastAsia="Geo"/>
          <w:color w:val="000000"/>
          <w:lang w:val="es-ES_tradnl"/>
        </w:rPr>
        <w:t xml:space="preserve">l artículo 1685 CC, sobre casos en que es obligatorio el beneficio de competencia, eliminando el concepto culpa del mismo. </w:t>
      </w:r>
    </w:p>
    <w:p w14:paraId="4E7DE0DE" w14:textId="637BE211" w:rsidR="007A2DBF" w:rsidRPr="00465F13" w:rsidRDefault="00412B97" w:rsidP="00A141FB">
      <w:pPr>
        <w:widowControl w:val="0"/>
        <w:pBdr>
          <w:top w:val="nil"/>
          <w:left w:val="nil"/>
          <w:bottom w:val="nil"/>
          <w:right w:val="nil"/>
          <w:between w:val="nil"/>
        </w:pBdr>
        <w:spacing w:before="280" w:after="280"/>
        <w:jc w:val="both"/>
        <w:rPr>
          <w:rFonts w:eastAsia="Geo"/>
          <w:color w:val="000000"/>
          <w:lang w:val="es-ES_tradnl"/>
        </w:rPr>
      </w:pPr>
      <w:r w:rsidRPr="00465F13">
        <w:rPr>
          <w:rFonts w:eastAsia="Geo"/>
          <w:b/>
          <w:bCs/>
          <w:color w:val="000000"/>
          <w:lang w:val="es-ES_tradnl"/>
        </w:rPr>
        <w:t>Para terminar</w:t>
      </w:r>
      <w:r w:rsidR="00687501" w:rsidRPr="00465F13">
        <w:rPr>
          <w:rFonts w:eastAsia="Geo"/>
          <w:b/>
          <w:bCs/>
          <w:color w:val="000000"/>
          <w:lang w:val="es-ES_tradnl"/>
        </w:rPr>
        <w:t>,</w:t>
      </w:r>
      <w:r w:rsidRPr="00465F13">
        <w:rPr>
          <w:rFonts w:eastAsia="Geo"/>
          <w:b/>
          <w:bCs/>
          <w:color w:val="000000"/>
          <w:lang w:val="es-ES_tradnl"/>
        </w:rPr>
        <w:t xml:space="preserve"> el artículo decimoprimero</w:t>
      </w:r>
      <w:r w:rsidR="007A2DBF" w:rsidRPr="00465F13">
        <w:rPr>
          <w:rFonts w:eastAsia="Geo"/>
          <w:color w:val="000000"/>
          <w:lang w:val="es-ES_tradnl"/>
        </w:rPr>
        <w:t xml:space="preserve"> </w:t>
      </w:r>
      <w:r w:rsidRPr="00465F13">
        <w:rPr>
          <w:rFonts w:eastAsia="Geo"/>
          <w:color w:val="000000"/>
          <w:lang w:val="es-ES_tradnl"/>
        </w:rPr>
        <w:t xml:space="preserve">varía </w:t>
      </w:r>
      <w:r w:rsidR="007A2DBF" w:rsidRPr="00465F13">
        <w:rPr>
          <w:rFonts w:eastAsia="Geo"/>
          <w:color w:val="000000"/>
          <w:lang w:val="es-ES_tradnl"/>
        </w:rPr>
        <w:t>el artículo 388 del Código General del Proceso. Con esta modificación, se elimina la mención que hace el Código General del Proceso a las causales de divorcio contempladas en el artículo 154 del Código Civil, para que pueda ser demandado nuevamente en cualquier momento.</w:t>
      </w:r>
    </w:p>
    <w:p w14:paraId="1825091C" w14:textId="6FF9D137" w:rsidR="00BB31CE" w:rsidRPr="00465F13" w:rsidRDefault="002D7B90" w:rsidP="00A141FB">
      <w:pPr>
        <w:widowControl w:val="0"/>
        <w:numPr>
          <w:ilvl w:val="0"/>
          <w:numId w:val="2"/>
        </w:numPr>
        <w:pBdr>
          <w:top w:val="nil"/>
          <w:left w:val="nil"/>
          <w:bottom w:val="nil"/>
          <w:right w:val="nil"/>
          <w:between w:val="nil"/>
        </w:pBdr>
        <w:spacing w:before="280" w:after="280"/>
        <w:ind w:left="0"/>
        <w:jc w:val="center"/>
        <w:rPr>
          <w:rFonts w:eastAsia="Geo"/>
          <w:color w:val="000000"/>
          <w:lang w:val="es-ES_tradnl"/>
        </w:rPr>
      </w:pPr>
      <w:r w:rsidRPr="00465F13">
        <w:rPr>
          <w:rFonts w:eastAsia="Geo"/>
          <w:b/>
          <w:color w:val="000000"/>
          <w:lang w:val="es-ES_tradnl"/>
        </w:rPr>
        <w:t>JURISPRUDENCIA CONSTITUCIONAL</w:t>
      </w:r>
      <w:r w:rsidR="00E05BF3">
        <w:rPr>
          <w:rFonts w:eastAsia="Geo"/>
          <w:b/>
          <w:color w:val="000000"/>
          <w:lang w:val="es-ES_tradnl"/>
        </w:rPr>
        <w:t>.</w:t>
      </w:r>
    </w:p>
    <w:p w14:paraId="55115734" w14:textId="22F825AB" w:rsidR="00BB31CE" w:rsidRPr="00465F13" w:rsidRDefault="00D6029C" w:rsidP="00A141FB">
      <w:pPr>
        <w:jc w:val="both"/>
        <w:rPr>
          <w:rFonts w:eastAsia="Geo"/>
          <w:i/>
          <w:iCs/>
          <w:lang w:val="es-ES_tradnl"/>
        </w:rPr>
      </w:pPr>
      <w:r w:rsidRPr="00465F13">
        <w:rPr>
          <w:rFonts w:eastAsia="Geo"/>
          <w:lang w:val="es-ES_tradnl"/>
        </w:rPr>
        <w:t>La libre voluntad de los con</w:t>
      </w:r>
      <w:r w:rsidR="00A60DAC" w:rsidRPr="00465F13">
        <w:rPr>
          <w:rFonts w:eastAsia="Geo"/>
          <w:lang w:val="es-ES_tradnl"/>
        </w:rPr>
        <w:t>trayentes es uno de los elementos esenciales del matrimonio</w:t>
      </w:r>
      <w:r w:rsidR="007D27E8" w:rsidRPr="00465F13">
        <w:rPr>
          <w:rFonts w:eastAsia="Geo"/>
          <w:lang w:val="es-ES_tradnl"/>
        </w:rPr>
        <w:t xml:space="preserve"> que no solo debe regir para contraer </w:t>
      </w:r>
      <w:r w:rsidR="00F736C7" w:rsidRPr="00465F13">
        <w:rPr>
          <w:rFonts w:eastAsia="Geo"/>
          <w:lang w:val="es-ES_tradnl"/>
        </w:rPr>
        <w:t>el vínculo</w:t>
      </w:r>
      <w:r w:rsidR="007D27E8" w:rsidRPr="00465F13">
        <w:rPr>
          <w:rFonts w:eastAsia="Geo"/>
          <w:lang w:val="es-ES_tradnl"/>
        </w:rPr>
        <w:t xml:space="preserve"> sino también para su disolución</w:t>
      </w:r>
      <w:r w:rsidR="00373245" w:rsidRPr="00465F13">
        <w:rPr>
          <w:rFonts w:eastAsia="Geo"/>
          <w:lang w:val="es-ES_tradnl"/>
        </w:rPr>
        <w:t xml:space="preserve"> y</w:t>
      </w:r>
      <w:r w:rsidR="00687501" w:rsidRPr="00465F13">
        <w:rPr>
          <w:rFonts w:eastAsia="Geo"/>
          <w:lang w:val="es-ES_tradnl"/>
        </w:rPr>
        <w:t>,</w:t>
      </w:r>
      <w:r w:rsidR="00373245" w:rsidRPr="00465F13">
        <w:rPr>
          <w:rFonts w:eastAsia="Geo"/>
          <w:lang w:val="es-ES_tradnl"/>
        </w:rPr>
        <w:t xml:space="preserve"> en términos de la Corte Constitucional</w:t>
      </w:r>
      <w:r w:rsidR="007D27E8" w:rsidRPr="00465F13">
        <w:rPr>
          <w:rFonts w:eastAsia="Geo"/>
          <w:lang w:val="es-ES_tradnl"/>
        </w:rPr>
        <w:t xml:space="preserve"> </w:t>
      </w:r>
      <w:r w:rsidR="00373245" w:rsidRPr="00465F13">
        <w:rPr>
          <w:rFonts w:eastAsia="Geo"/>
          <w:lang w:val="es-ES_tradnl"/>
        </w:rPr>
        <w:t>“</w:t>
      </w:r>
      <w:r w:rsidR="00373245" w:rsidRPr="00465F13">
        <w:rPr>
          <w:rFonts w:eastAsia="Geo"/>
          <w:i/>
          <w:iCs/>
          <w:lang w:val="es-ES_tradnl"/>
        </w:rPr>
        <w:t>O</w:t>
      </w:r>
      <w:r w:rsidR="0095763C" w:rsidRPr="00465F13">
        <w:rPr>
          <w:rFonts w:eastAsia="Geo"/>
          <w:i/>
          <w:iCs/>
          <w:lang w:val="es-ES_tradnl"/>
        </w:rPr>
        <w:t>bligar a una persona a permanecer casada aún en contra de su voluntad restringe de manera drástica sus derechos fundamentales al libre desarrollo de la personalidad, a la intimidad a la dignidad en su faceta de autodeterminación</w:t>
      </w:r>
      <w:r w:rsidR="00373245" w:rsidRPr="00465F13">
        <w:rPr>
          <w:rFonts w:eastAsia="Geo"/>
          <w:i/>
          <w:iCs/>
          <w:lang w:val="es-ES_tradnl"/>
        </w:rPr>
        <w:t>”</w:t>
      </w:r>
      <w:sdt>
        <w:sdtPr>
          <w:rPr>
            <w:rFonts w:eastAsia="Geo"/>
            <w:i/>
            <w:iCs/>
            <w:lang w:val="es-ES_tradnl"/>
          </w:rPr>
          <w:id w:val="-838155953"/>
          <w:citation/>
        </w:sdtPr>
        <w:sdtEndPr/>
        <w:sdtContent>
          <w:r w:rsidR="00373245" w:rsidRPr="00465F13">
            <w:rPr>
              <w:rFonts w:eastAsia="Geo"/>
              <w:i/>
              <w:iCs/>
              <w:lang w:val="es-ES_tradnl"/>
            </w:rPr>
            <w:fldChar w:fldCharType="begin"/>
          </w:r>
          <w:r w:rsidR="00373245" w:rsidRPr="00465F13">
            <w:rPr>
              <w:rFonts w:eastAsia="Geo"/>
              <w:i/>
              <w:iCs/>
              <w:lang w:val="es-ES_tradnl"/>
            </w:rPr>
            <w:instrText xml:space="preserve"> CITATION Sen101 \l 9226 </w:instrText>
          </w:r>
          <w:r w:rsidR="00373245" w:rsidRPr="00465F13">
            <w:rPr>
              <w:rFonts w:eastAsia="Geo"/>
              <w:i/>
              <w:iCs/>
              <w:lang w:val="es-ES_tradnl"/>
            </w:rPr>
            <w:fldChar w:fldCharType="separate"/>
          </w:r>
          <w:r w:rsidR="00AF2D89" w:rsidRPr="00465F13">
            <w:rPr>
              <w:rFonts w:eastAsia="Geo"/>
              <w:i/>
              <w:iCs/>
              <w:noProof/>
              <w:lang w:val="es-ES_tradnl"/>
            </w:rPr>
            <w:t xml:space="preserve"> </w:t>
          </w:r>
          <w:r w:rsidR="00AF2D89" w:rsidRPr="00465F13">
            <w:rPr>
              <w:rFonts w:eastAsia="Geo"/>
              <w:noProof/>
              <w:lang w:val="es-ES_tradnl"/>
            </w:rPr>
            <w:t>(Sentencia C-985 de 2010, 2010)</w:t>
          </w:r>
          <w:r w:rsidR="00373245" w:rsidRPr="00465F13">
            <w:rPr>
              <w:rFonts w:eastAsia="Geo"/>
              <w:i/>
              <w:iCs/>
              <w:lang w:val="es-ES_tradnl"/>
            </w:rPr>
            <w:fldChar w:fldCharType="end"/>
          </w:r>
        </w:sdtContent>
      </w:sdt>
      <w:r w:rsidR="00060456" w:rsidRPr="00465F13">
        <w:rPr>
          <w:rFonts w:eastAsia="Geo"/>
          <w:i/>
          <w:iCs/>
          <w:lang w:val="es-ES_tradnl"/>
        </w:rPr>
        <w:t xml:space="preserve">. </w:t>
      </w:r>
    </w:p>
    <w:p w14:paraId="0889DB54" w14:textId="77777777" w:rsidR="00A61E95" w:rsidRPr="00465F13" w:rsidRDefault="00A61E95" w:rsidP="00A141FB">
      <w:pPr>
        <w:jc w:val="both"/>
        <w:rPr>
          <w:rFonts w:eastAsia="Geo"/>
          <w:i/>
          <w:iCs/>
          <w:lang w:val="es-ES_tradnl"/>
        </w:rPr>
      </w:pPr>
    </w:p>
    <w:p w14:paraId="043F8364" w14:textId="663EB5B8" w:rsidR="00060456" w:rsidRPr="00465F13" w:rsidRDefault="00A0262B" w:rsidP="00A141FB">
      <w:pPr>
        <w:jc w:val="both"/>
        <w:rPr>
          <w:rFonts w:eastAsia="Geo"/>
          <w:lang w:val="es-ES_tradnl"/>
        </w:rPr>
      </w:pPr>
      <w:r w:rsidRPr="00465F13">
        <w:rPr>
          <w:rFonts w:eastAsia="Geo"/>
          <w:lang w:val="es-ES_tradnl"/>
        </w:rPr>
        <w:t>El matrimonio y sus instituciones accesorias desbordan el ámbito de lo estrictamente legal y deben analizarse en punto de sus verdaderas implicaciones sociológicas y humanas en perspectiva de su alcance constitucional, y no meramente como un contrato sometido al régimen sinalagmático de carácter prestacional y culposo con penas y sanciones que obviamente desconocen su naturaleza soportada en el ejercicio de derechos fundamentale</w:t>
      </w:r>
      <w:r w:rsidR="00B22D49" w:rsidRPr="00465F13">
        <w:rPr>
          <w:rFonts w:eastAsia="Geo"/>
          <w:lang w:val="es-ES_tradnl"/>
        </w:rPr>
        <w:t xml:space="preserve">s </w:t>
      </w:r>
      <w:sdt>
        <w:sdtPr>
          <w:rPr>
            <w:rFonts w:eastAsia="Geo"/>
            <w:lang w:val="es-ES_tradnl"/>
          </w:rPr>
          <w:id w:val="1370725152"/>
          <w:citation/>
        </w:sdtPr>
        <w:sdtEndPr/>
        <w:sdtContent>
          <w:r w:rsidR="00B22D49" w:rsidRPr="00465F13">
            <w:rPr>
              <w:rFonts w:eastAsia="Geo"/>
              <w:lang w:val="es-ES_tradnl"/>
            </w:rPr>
            <w:fldChar w:fldCharType="begin"/>
          </w:r>
          <w:r w:rsidR="000A2C2A" w:rsidRPr="00465F13">
            <w:rPr>
              <w:rFonts w:eastAsia="Geo"/>
              <w:lang w:val="es-ES_tradnl"/>
            </w:rPr>
            <w:instrText xml:space="preserve">CITATION Sen \l 9226 </w:instrText>
          </w:r>
          <w:r w:rsidR="00B22D49" w:rsidRPr="00465F13">
            <w:rPr>
              <w:rFonts w:eastAsia="Geo"/>
              <w:lang w:val="es-ES_tradnl"/>
            </w:rPr>
            <w:fldChar w:fldCharType="separate"/>
          </w:r>
          <w:r w:rsidR="00AF2D89" w:rsidRPr="00465F13">
            <w:rPr>
              <w:rFonts w:eastAsia="Geo"/>
              <w:noProof/>
              <w:lang w:val="es-ES_tradnl"/>
            </w:rPr>
            <w:t>(Sentencia C-394 , 2017)</w:t>
          </w:r>
          <w:r w:rsidR="00B22D49" w:rsidRPr="00465F13">
            <w:rPr>
              <w:rFonts w:eastAsia="Geo"/>
              <w:lang w:val="es-ES_tradnl"/>
            </w:rPr>
            <w:fldChar w:fldCharType="end"/>
          </w:r>
        </w:sdtContent>
      </w:sdt>
      <w:r w:rsidR="00A61E95" w:rsidRPr="00465F13">
        <w:rPr>
          <w:rFonts w:eastAsia="Geo"/>
          <w:lang w:val="es-ES_tradnl"/>
        </w:rPr>
        <w:t xml:space="preserve">. </w:t>
      </w:r>
    </w:p>
    <w:p w14:paraId="6B64BD80" w14:textId="77777777" w:rsidR="00A61E95" w:rsidRPr="00465F13" w:rsidRDefault="00A61E95" w:rsidP="00A141FB">
      <w:pPr>
        <w:jc w:val="both"/>
        <w:rPr>
          <w:rFonts w:eastAsia="Geo"/>
          <w:lang w:val="es-ES_tradnl"/>
        </w:rPr>
      </w:pPr>
    </w:p>
    <w:p w14:paraId="6C6AB5C9" w14:textId="3FDA7B75" w:rsidR="008B5093" w:rsidRDefault="0057230F" w:rsidP="00A141FB">
      <w:pPr>
        <w:jc w:val="both"/>
        <w:rPr>
          <w:rFonts w:eastAsia="Geo"/>
          <w:i/>
          <w:iCs/>
          <w:lang w:val="es-ES_tradnl"/>
        </w:rPr>
      </w:pPr>
      <w:r w:rsidRPr="00465F13">
        <w:rPr>
          <w:rFonts w:eastAsia="Geo"/>
          <w:lang w:val="es-ES_tradnl"/>
        </w:rPr>
        <w:lastRenderedPageBreak/>
        <w:t xml:space="preserve">Dentro del análisis que realiza el Magistrado de la Corte Constitucional Alberto Rojas Ríos sobre el problema jurídico presente, este observa que </w:t>
      </w:r>
      <w:r w:rsidR="008B5093" w:rsidRPr="00465F13">
        <w:rPr>
          <w:rFonts w:eastAsia="Geo"/>
          <w:lang w:val="es-ES_tradnl"/>
        </w:rPr>
        <w:t>desde la expedición de la Constitución de 1991</w:t>
      </w:r>
      <w:r w:rsidR="00A61E95" w:rsidRPr="00465F13">
        <w:rPr>
          <w:rFonts w:eastAsia="Geo"/>
          <w:lang w:val="es-ES_tradnl"/>
        </w:rPr>
        <w:t xml:space="preserve"> </w:t>
      </w:r>
      <w:sdt>
        <w:sdtPr>
          <w:rPr>
            <w:rFonts w:eastAsia="Geo"/>
            <w:i/>
            <w:iCs/>
            <w:lang w:val="es-ES_tradnl"/>
          </w:rPr>
          <w:id w:val="-1680499923"/>
          <w:citation/>
        </w:sdtPr>
        <w:sdtContent>
          <w:r w:rsidR="00A61E95" w:rsidRPr="00465F13">
            <w:rPr>
              <w:rFonts w:eastAsia="Geo"/>
              <w:i/>
              <w:iCs/>
              <w:lang w:val="es-ES_tradnl"/>
            </w:rPr>
            <w:fldChar w:fldCharType="begin"/>
          </w:r>
          <w:r w:rsidR="00A61E95" w:rsidRPr="00465F13">
            <w:rPr>
              <w:rFonts w:eastAsia="Geo"/>
              <w:i/>
              <w:iCs/>
              <w:lang w:val="es-ES_tradnl"/>
            </w:rPr>
            <w:instrText xml:space="preserve">CITATION Sen \l 9226 </w:instrText>
          </w:r>
          <w:r w:rsidR="00A61E95" w:rsidRPr="00465F13">
            <w:rPr>
              <w:rFonts w:eastAsia="Geo"/>
              <w:i/>
              <w:iCs/>
              <w:lang w:val="es-ES_tradnl"/>
            </w:rPr>
            <w:fldChar w:fldCharType="separate"/>
          </w:r>
          <w:r w:rsidR="00AF2D89" w:rsidRPr="00465F13">
            <w:rPr>
              <w:rFonts w:eastAsia="Geo"/>
              <w:noProof/>
              <w:lang w:val="es-ES_tradnl"/>
            </w:rPr>
            <w:t>(Sentencia C-394 , 2017)</w:t>
          </w:r>
          <w:r w:rsidR="00A61E95" w:rsidRPr="00465F13">
            <w:rPr>
              <w:rFonts w:eastAsia="Geo"/>
              <w:i/>
              <w:iCs/>
              <w:lang w:val="es-ES_tradnl"/>
            </w:rPr>
            <w:fldChar w:fldCharType="end"/>
          </w:r>
        </w:sdtContent>
      </w:sdt>
      <w:r w:rsidR="00A61E95" w:rsidRPr="00465F13">
        <w:rPr>
          <w:rFonts w:eastAsia="Geo"/>
          <w:i/>
          <w:iCs/>
          <w:lang w:val="es-ES_tradnl"/>
        </w:rPr>
        <w:t>:</w:t>
      </w:r>
    </w:p>
    <w:p w14:paraId="3BBEFDA3" w14:textId="77777777" w:rsidR="00E05BF3" w:rsidRPr="00465F13" w:rsidRDefault="00E05BF3" w:rsidP="00A141FB">
      <w:pPr>
        <w:jc w:val="both"/>
        <w:rPr>
          <w:rFonts w:eastAsia="Geo"/>
          <w:lang w:val="es-ES_tradnl"/>
        </w:rPr>
      </w:pPr>
    </w:p>
    <w:p w14:paraId="338F7EE1" w14:textId="27CE4512" w:rsidR="0057230F" w:rsidRPr="00465F13" w:rsidRDefault="008B5093" w:rsidP="00A61E95">
      <w:pPr>
        <w:ind w:left="284"/>
        <w:jc w:val="both"/>
        <w:rPr>
          <w:rFonts w:eastAsia="Geo"/>
          <w:i/>
          <w:iCs/>
          <w:lang w:val="es-ES_tradnl"/>
        </w:rPr>
      </w:pPr>
      <w:r w:rsidRPr="00465F13">
        <w:rPr>
          <w:rFonts w:eastAsia="Geo"/>
          <w:i/>
          <w:iCs/>
          <w:lang w:val="es-ES_tradnl"/>
        </w:rPr>
        <w:t>“la Corte Constitucional ha interpretado el matrimonio y sus medidas accesorias, como instituciones que forman parte de una estructura cuya comprensión y alcance está irradiado por los principios y derechos fundamentales. En ese sentido, su aplicación no está confinada a un régimen legal y contractual basado en un culpable y un inocente, que es a todas luces contrario a un entendimiento constitucional, al cual la Corte no es ajena y que con mayor razón debió ser aplicado al estudio del proceso de constitucionalidad objeto de salvamento.”</w:t>
      </w:r>
    </w:p>
    <w:p w14:paraId="2F3C90C6" w14:textId="77777777" w:rsidR="00A61E95" w:rsidRPr="00465F13" w:rsidRDefault="00A61E95" w:rsidP="00A141FB">
      <w:pPr>
        <w:jc w:val="both"/>
        <w:rPr>
          <w:rFonts w:eastAsia="Geo"/>
          <w:i/>
          <w:iCs/>
          <w:lang w:val="es-ES_tradnl"/>
        </w:rPr>
      </w:pPr>
    </w:p>
    <w:p w14:paraId="5688D880" w14:textId="32ACD0A5" w:rsidR="00895C9B" w:rsidRPr="00465F13" w:rsidRDefault="000A2C2A" w:rsidP="00A141FB">
      <w:pPr>
        <w:jc w:val="both"/>
        <w:rPr>
          <w:rFonts w:eastAsia="Geo"/>
          <w:i/>
          <w:iCs/>
          <w:lang w:val="es-ES_tradnl"/>
        </w:rPr>
      </w:pPr>
      <w:r w:rsidRPr="00465F13">
        <w:rPr>
          <w:rFonts w:eastAsia="Geo"/>
          <w:lang w:val="es-ES_tradnl"/>
        </w:rPr>
        <w:t>Al estar irradiado</w:t>
      </w:r>
      <w:r w:rsidR="00687501" w:rsidRPr="00465F13">
        <w:rPr>
          <w:rFonts w:eastAsia="Geo"/>
          <w:lang w:val="es-ES_tradnl"/>
        </w:rPr>
        <w:t xml:space="preserve"> todo el proceso de divorcio</w:t>
      </w:r>
      <w:r w:rsidRPr="00465F13">
        <w:rPr>
          <w:rFonts w:eastAsia="Geo"/>
          <w:lang w:val="es-ES_tradnl"/>
        </w:rPr>
        <w:t xml:space="preserve"> por los principios constitucionales, </w:t>
      </w:r>
      <w:r w:rsidR="00091AB1" w:rsidRPr="00465F13">
        <w:rPr>
          <w:rFonts w:eastAsia="Geo"/>
          <w:lang w:val="es-ES_tradnl"/>
        </w:rPr>
        <w:t xml:space="preserve">se debe recordar el contenido de los derechos que aquí se presentan vulnerados. </w:t>
      </w:r>
      <w:r w:rsidR="00172390" w:rsidRPr="00465F13">
        <w:rPr>
          <w:rFonts w:eastAsia="Geo"/>
          <w:lang w:val="es-ES_tradnl"/>
        </w:rPr>
        <w:t>E</w:t>
      </w:r>
      <w:r w:rsidR="00895C9B" w:rsidRPr="00465F13">
        <w:rPr>
          <w:rFonts w:eastAsia="Geo"/>
          <w:lang w:val="es-ES_tradnl"/>
        </w:rPr>
        <w:t>n la sentencia T-090 de 1996 en la que se establece que el derecho a la libertad está directamente relacionado con el derecho al libre desarrollo de la personalidad</w:t>
      </w:r>
      <w:r w:rsidR="00DC738C" w:rsidRPr="00465F13">
        <w:rPr>
          <w:rFonts w:eastAsia="Geo"/>
          <w:lang w:val="es-ES_tradnl"/>
        </w:rPr>
        <w:t>,</w:t>
      </w:r>
      <w:r w:rsidR="00895C9B" w:rsidRPr="00465F13">
        <w:rPr>
          <w:rFonts w:eastAsia="Geo"/>
          <w:lang w:val="es-ES_tradnl"/>
        </w:rPr>
        <w:t xml:space="preserve"> en virtud de que la opción que el sujeto elija sobre su propia libertad se incorpora a la personalidad de este y hace que sea único e irrepetible. Adicionalmente, en la sentencia C-660 de 2000 en la cual se declara inexequible la expresión “salvo que el demandante las haya consentido, facilitado o perdonado” del artículo 154 del código civil, se indica que la Corte considera que la dignidad humana, el principio de libre desarrollo de la personalidad y la inalienabilidad de los derechos de la persona de los cónyuges</w:t>
      </w:r>
      <w:r w:rsidR="00A61E95" w:rsidRPr="00465F13">
        <w:rPr>
          <w:rFonts w:eastAsia="Geo"/>
          <w:lang w:val="es-ES_tradnl"/>
        </w:rPr>
        <w:t xml:space="preserve">, </w:t>
      </w:r>
      <w:sdt>
        <w:sdtPr>
          <w:rPr>
            <w:rFonts w:eastAsia="Geo"/>
            <w:i/>
            <w:iCs/>
            <w:lang w:val="es-ES_tradnl"/>
          </w:rPr>
          <w:id w:val="-1009987153"/>
          <w:citation/>
        </w:sdtPr>
        <w:sdtContent>
          <w:r w:rsidR="00A61E95" w:rsidRPr="00465F13">
            <w:rPr>
              <w:rFonts w:eastAsia="Geo"/>
              <w:i/>
              <w:iCs/>
              <w:lang w:val="es-ES_tradnl"/>
            </w:rPr>
            <w:fldChar w:fldCharType="begin"/>
          </w:r>
          <w:r w:rsidR="00A61E95" w:rsidRPr="00465F13">
            <w:rPr>
              <w:rFonts w:eastAsia="Geo"/>
              <w:i/>
              <w:iCs/>
              <w:lang w:val="es-ES_tradnl"/>
            </w:rPr>
            <w:instrText xml:space="preserve"> CITATION Sen00 \l 9226 </w:instrText>
          </w:r>
          <w:r w:rsidR="00A61E95" w:rsidRPr="00465F13">
            <w:rPr>
              <w:rFonts w:eastAsia="Geo"/>
              <w:i/>
              <w:iCs/>
              <w:lang w:val="es-ES_tradnl"/>
            </w:rPr>
            <w:fldChar w:fldCharType="separate"/>
          </w:r>
          <w:r w:rsidR="00AF2D89" w:rsidRPr="00465F13">
            <w:rPr>
              <w:rFonts w:eastAsia="Geo"/>
              <w:noProof/>
              <w:lang w:val="es-ES_tradnl"/>
            </w:rPr>
            <w:t>(Sentencia C-660, 2000)</w:t>
          </w:r>
          <w:r w:rsidR="00A61E95" w:rsidRPr="00465F13">
            <w:rPr>
              <w:rFonts w:eastAsia="Geo"/>
              <w:i/>
              <w:iCs/>
              <w:lang w:val="es-ES_tradnl"/>
            </w:rPr>
            <w:fldChar w:fldCharType="end"/>
          </w:r>
        </w:sdtContent>
      </w:sdt>
      <w:r w:rsidR="00A61E95" w:rsidRPr="00465F13">
        <w:rPr>
          <w:rFonts w:eastAsia="Geo"/>
          <w:i/>
          <w:iCs/>
          <w:lang w:val="es-ES_tradnl"/>
        </w:rPr>
        <w:t>:</w:t>
      </w:r>
    </w:p>
    <w:p w14:paraId="21DCB64B" w14:textId="77777777" w:rsidR="00A61E95" w:rsidRPr="00465F13" w:rsidRDefault="00A61E95" w:rsidP="00A141FB">
      <w:pPr>
        <w:jc w:val="both"/>
        <w:rPr>
          <w:rFonts w:eastAsia="Geo"/>
          <w:lang w:val="es-ES_tradnl"/>
        </w:rPr>
      </w:pPr>
    </w:p>
    <w:p w14:paraId="564A52E1" w14:textId="2B4A10F9" w:rsidR="000A2C2A" w:rsidRPr="00465F13" w:rsidRDefault="00895C9B" w:rsidP="00A61E95">
      <w:pPr>
        <w:ind w:left="284"/>
        <w:jc w:val="both"/>
        <w:rPr>
          <w:rFonts w:eastAsia="Geo"/>
          <w:i/>
          <w:iCs/>
          <w:lang w:val="es-ES_tradnl"/>
        </w:rPr>
      </w:pPr>
      <w:r w:rsidRPr="00465F13">
        <w:rPr>
          <w:rFonts w:eastAsia="Geo"/>
          <w:i/>
          <w:iCs/>
          <w:lang w:val="es-ES_tradnl"/>
        </w:rPr>
        <w:t>“constituyen criterios de interpretación suficientes para afirmar que no se les puede obligar a mantener el vínculo matrimonial en contra de su voluntad e interés, por las mismas razones por las cuales resulta imposible coaccionarlos para que lo contraigan, aunadas con el imperativo constitucional de propender por la armonía familiar, necesariamente resquebrajada cuando un conflicto en la pareja conduce a uno de sus integrantes, o a ambos, a invocar su disolución.”</w:t>
      </w:r>
      <w:r w:rsidR="00A61E95" w:rsidRPr="00465F13">
        <w:rPr>
          <w:rFonts w:eastAsia="Geo"/>
          <w:i/>
          <w:iCs/>
          <w:lang w:val="es-ES_tradnl"/>
        </w:rPr>
        <w:t>.</w:t>
      </w:r>
    </w:p>
    <w:p w14:paraId="5379DD00" w14:textId="77777777" w:rsidR="00A61E95" w:rsidRPr="00465F13" w:rsidRDefault="00A61E95" w:rsidP="00A61E95">
      <w:pPr>
        <w:ind w:left="284"/>
        <w:jc w:val="both"/>
        <w:rPr>
          <w:rFonts w:eastAsia="Geo"/>
          <w:i/>
          <w:iCs/>
          <w:lang w:val="es-ES_tradnl"/>
        </w:rPr>
      </w:pPr>
    </w:p>
    <w:p w14:paraId="3C870CBE" w14:textId="4735E445" w:rsidR="001A636B" w:rsidRPr="00465F13" w:rsidRDefault="001A636B" w:rsidP="00A141FB">
      <w:pPr>
        <w:jc w:val="both"/>
        <w:rPr>
          <w:rFonts w:eastAsia="Geo"/>
          <w:lang w:val="es-ES_tradnl"/>
        </w:rPr>
      </w:pPr>
      <w:r w:rsidRPr="00465F13">
        <w:rPr>
          <w:rFonts w:eastAsia="Geo"/>
          <w:lang w:val="es-ES_tradnl"/>
        </w:rPr>
        <w:t>La Corte Constitucional reconoce también la dignidad humana, afirmando que el Estado Colombiano se funda en el respeto de esta hacia el individuo. También afirma que se debe respetar en todo momento la autonomía y la identidad de la persona para que se respete la dignidad humana de esta. En este sentido, la jurisprudencia de la Corte Constitucional estableció que la dignidad humana puede presentarse, en primer lugar, a partir de su objeto concreto de protección y, en segundo lugar, a partir de su funcionalidad normativa</w:t>
      </w:r>
      <w:r w:rsidR="00A72754" w:rsidRPr="00465F13">
        <w:rPr>
          <w:rFonts w:eastAsia="Geo"/>
          <w:lang w:val="es-ES_tradnl"/>
        </w:rPr>
        <w:t xml:space="preserve">, </w:t>
      </w:r>
      <w:sdt>
        <w:sdtPr>
          <w:rPr>
            <w:rFonts w:eastAsia="Geo"/>
            <w:i/>
            <w:iCs/>
            <w:lang w:val="es-ES_tradnl"/>
          </w:rPr>
          <w:id w:val="-599563522"/>
          <w:citation/>
        </w:sdtPr>
        <w:sdtContent>
          <w:r w:rsidR="00A72754" w:rsidRPr="00465F13">
            <w:rPr>
              <w:rFonts w:eastAsia="Geo"/>
              <w:i/>
              <w:iCs/>
              <w:lang w:val="es-ES_tradnl"/>
            </w:rPr>
            <w:fldChar w:fldCharType="begin"/>
          </w:r>
          <w:r w:rsidR="00A72754" w:rsidRPr="00465F13">
            <w:rPr>
              <w:rFonts w:eastAsia="Geo"/>
              <w:i/>
              <w:iCs/>
              <w:lang w:val="es-ES_tradnl"/>
            </w:rPr>
            <w:instrText xml:space="preserve"> CITATION Sen02 \l 9226 </w:instrText>
          </w:r>
          <w:r w:rsidR="00A72754" w:rsidRPr="00465F13">
            <w:rPr>
              <w:rFonts w:eastAsia="Geo"/>
              <w:i/>
              <w:iCs/>
              <w:lang w:val="es-ES_tradnl"/>
            </w:rPr>
            <w:fldChar w:fldCharType="separate"/>
          </w:r>
          <w:r w:rsidR="00AF2D89" w:rsidRPr="00465F13">
            <w:rPr>
              <w:rFonts w:eastAsia="Geo"/>
              <w:noProof/>
              <w:lang w:val="es-ES_tradnl"/>
            </w:rPr>
            <w:t>(Sentencia T-881, 2002)</w:t>
          </w:r>
          <w:r w:rsidR="00A72754" w:rsidRPr="00465F13">
            <w:rPr>
              <w:rFonts w:eastAsia="Geo"/>
              <w:i/>
              <w:iCs/>
              <w:lang w:val="es-ES_tradnl"/>
            </w:rPr>
            <w:fldChar w:fldCharType="end"/>
          </w:r>
        </w:sdtContent>
      </w:sdt>
      <w:r w:rsidR="00A72754" w:rsidRPr="00465F13">
        <w:rPr>
          <w:rFonts w:eastAsia="Geo"/>
          <w:i/>
          <w:iCs/>
          <w:lang w:val="es-ES_tradnl"/>
        </w:rPr>
        <w:t>:</w:t>
      </w:r>
      <w:r w:rsidRPr="00465F13">
        <w:rPr>
          <w:rFonts w:eastAsia="Geo"/>
          <w:lang w:val="es-ES_tradnl"/>
        </w:rPr>
        <w:t xml:space="preserve"> </w:t>
      </w:r>
    </w:p>
    <w:p w14:paraId="2400B3CF" w14:textId="77777777" w:rsidR="001A636B" w:rsidRPr="00465F13" w:rsidRDefault="001A636B" w:rsidP="00A141FB">
      <w:pPr>
        <w:jc w:val="both"/>
        <w:rPr>
          <w:rFonts w:eastAsia="Geo"/>
          <w:lang w:val="es-ES_tradnl"/>
        </w:rPr>
      </w:pPr>
    </w:p>
    <w:p w14:paraId="49FEDD6C" w14:textId="58D07E27" w:rsidR="001A636B" w:rsidRPr="00465F13" w:rsidRDefault="001A636B" w:rsidP="00A72754">
      <w:pPr>
        <w:ind w:left="284"/>
        <w:jc w:val="both"/>
        <w:rPr>
          <w:rFonts w:eastAsia="Geo"/>
          <w:lang w:val="es-ES_tradnl"/>
        </w:rPr>
      </w:pPr>
      <w:r w:rsidRPr="00465F13">
        <w:rPr>
          <w:rFonts w:eastAsia="Geo"/>
          <w:i/>
          <w:iCs/>
          <w:lang w:val="es-ES_tradnl"/>
        </w:rPr>
        <w:t xml:space="preserve">“Al tener como punto de vista el objeto de protección del enunciado normativo “dignidad humana”, la Sala ha identificado a lo largo de la jurisprudencia de la Corte, tres lineamientos claros y diferenciables: (i) La dignidad humana entendida como autonomía o como posibilidad de diseñar un plan vital y de determinarse según sus características (vivir como quiera). (ii) La dignidad humana entendida como ciertas condiciones materiales concretas de existencia (vivir bien). Y (iii) la dignidad humana entendida como </w:t>
      </w:r>
      <w:r w:rsidRPr="00465F13">
        <w:rPr>
          <w:rFonts w:eastAsia="Geo"/>
          <w:i/>
          <w:iCs/>
          <w:lang w:val="es-ES_tradnl"/>
        </w:rPr>
        <w:lastRenderedPageBreak/>
        <w:t>intangibilidad de los bienes no patrimoniales, integridad física e integridad moral (vivir sin humillaciones). De otro lado al tener como punto de vista la funcionalidad, del enunciado normativo “dignidad humana”, la Sala ha identificado tres lineamientos: (i) la dignidad humana entendida como principio fundante del ordenamiento jurídico y por tanto del Estado, y en este sentido la dignidad como valor. (ii) La dignidad humana entendida como principio constitucional. Y (iii) la dignidad humana entendida como derecho fundamental autónomo.</w:t>
      </w:r>
      <w:r w:rsidR="00A72754" w:rsidRPr="00465F13">
        <w:rPr>
          <w:rFonts w:eastAsia="Geo"/>
          <w:i/>
          <w:iCs/>
          <w:lang w:val="es-ES_tradnl"/>
        </w:rPr>
        <w:t>”.</w:t>
      </w:r>
      <w:r w:rsidRPr="00465F13">
        <w:rPr>
          <w:rFonts w:eastAsia="Geo"/>
          <w:i/>
          <w:iCs/>
          <w:lang w:val="es-ES_tradnl"/>
        </w:rPr>
        <w:t xml:space="preserve"> </w:t>
      </w:r>
    </w:p>
    <w:p w14:paraId="51814E2D" w14:textId="77777777" w:rsidR="001A636B" w:rsidRPr="00465F13" w:rsidRDefault="001A636B" w:rsidP="00A141FB">
      <w:pPr>
        <w:jc w:val="both"/>
        <w:rPr>
          <w:rFonts w:eastAsia="Geo"/>
          <w:lang w:val="es-ES_tradnl"/>
        </w:rPr>
      </w:pPr>
    </w:p>
    <w:p w14:paraId="3436E300" w14:textId="21D866A5" w:rsidR="001A636B" w:rsidRPr="00465F13" w:rsidRDefault="001A636B" w:rsidP="00A141FB">
      <w:pPr>
        <w:jc w:val="both"/>
        <w:rPr>
          <w:rFonts w:eastAsia="Geo"/>
          <w:lang w:val="es-ES_tradnl"/>
        </w:rPr>
      </w:pPr>
      <w:r w:rsidRPr="00465F13">
        <w:rPr>
          <w:rFonts w:eastAsia="Geo"/>
          <w:lang w:val="es-ES_tradnl"/>
        </w:rPr>
        <w:t xml:space="preserve">Allí podemos ver que es fundamental para la dignidad humana del individuo tener autonomía para diseñar su propio plan de vida según las características que </w:t>
      </w:r>
      <w:r w:rsidR="00DC738C" w:rsidRPr="00465F13">
        <w:rPr>
          <w:rFonts w:eastAsia="Geo"/>
          <w:lang w:val="es-ES_tradnl"/>
        </w:rPr>
        <w:t>él</w:t>
      </w:r>
      <w:r w:rsidRPr="00465F13">
        <w:rPr>
          <w:rFonts w:eastAsia="Geo"/>
          <w:lang w:val="es-ES_tradnl"/>
        </w:rPr>
        <w:t xml:space="preserve"> quiera implementar a su vida y, además, como un derecho fundamental autónomo. También en la sentencia mencionada anteriormente, se hace de nuevo referencia a que la Corte ha considerado que la dignidad humana tiene fundamento en la libertad personal, la cual se ve materializada en la posibilidad que tiene el individuo de crear su propio destino. Siendo la dignidad humana un principio fundante del ordenamiento jurídico y del cual derivan muchos derechos fundamentales de las personas, para la Sala es evidente que esta caracteriza al Estado colombiano como conjunto de instituciones jurídicas</w:t>
      </w:r>
      <w:r w:rsidR="005F2F7D" w:rsidRPr="00465F13">
        <w:rPr>
          <w:rFonts w:eastAsia="Geo"/>
          <w:lang w:val="es-ES_tradnl"/>
        </w:rPr>
        <w:t>.</w:t>
      </w:r>
    </w:p>
    <w:p w14:paraId="4E68DD88" w14:textId="77777777" w:rsidR="00091AB1" w:rsidRPr="00465F13" w:rsidRDefault="00091AB1" w:rsidP="00A141FB">
      <w:pPr>
        <w:jc w:val="both"/>
        <w:rPr>
          <w:rFonts w:eastAsia="Geo"/>
          <w:lang w:val="es-ES_tradnl"/>
        </w:rPr>
      </w:pPr>
    </w:p>
    <w:p w14:paraId="4DDDCCEC" w14:textId="37CE597A" w:rsidR="00367DFC" w:rsidRPr="00465F13" w:rsidRDefault="00367DFC" w:rsidP="00A141FB">
      <w:pPr>
        <w:jc w:val="both"/>
        <w:rPr>
          <w:rFonts w:eastAsia="Geo"/>
          <w:lang w:val="es-ES_tradnl"/>
        </w:rPr>
      </w:pPr>
      <w:r w:rsidRPr="00465F13">
        <w:rPr>
          <w:rFonts w:eastAsia="Geo"/>
          <w:lang w:val="es-ES_tradnl"/>
        </w:rPr>
        <w:t xml:space="preserve">Por lo cual, </w:t>
      </w:r>
      <w:r w:rsidR="00782928" w:rsidRPr="00465F13">
        <w:rPr>
          <w:rFonts w:eastAsia="Geo"/>
          <w:lang w:val="es-ES_tradnl"/>
        </w:rPr>
        <w:t xml:space="preserve">la determinación de celebrar un matrimonio, al igual que aquella de mantenerlo o darlo por terminado, modificando de esta forma su estado civil y pudiendo crear una nueva familia, son decisiones íntimas del individuo, directamente vinculadas con su proyecto de vida, y en tal sentido, manifestaciones del derecho fundamental al libre desarrollo de la personalidad. De tal manera que el legislador no puede imponer barreras desproporcionadas, encaminadas a evitar que uno de los cónyuges pueda dar por terminado unilateralmente el vínculo matrimonial, cuando quiera que desee </w:t>
      </w:r>
      <w:r w:rsidR="000A2C2A" w:rsidRPr="00465F13">
        <w:rPr>
          <w:rFonts w:eastAsia="Geo"/>
          <w:lang w:val="es-ES_tradnl"/>
        </w:rPr>
        <w:t>iniciar</w:t>
      </w:r>
      <w:r w:rsidR="00782928" w:rsidRPr="00465F13">
        <w:rPr>
          <w:rFonts w:eastAsia="Geo"/>
          <w:lang w:val="es-ES_tradnl"/>
        </w:rPr>
        <w:t xml:space="preserve"> un nuevo proyecto de vida, sólo o con otra pareja</w:t>
      </w:r>
      <w:sdt>
        <w:sdtPr>
          <w:rPr>
            <w:rFonts w:eastAsia="Geo"/>
            <w:lang w:val="es-ES_tradnl"/>
          </w:rPr>
          <w:id w:val="-448317125"/>
          <w:citation/>
        </w:sdtPr>
        <w:sdtEndPr/>
        <w:sdtContent>
          <w:r w:rsidR="000A2C2A" w:rsidRPr="00465F13">
            <w:rPr>
              <w:rFonts w:eastAsia="Geo"/>
              <w:lang w:val="es-ES_tradnl"/>
            </w:rPr>
            <w:fldChar w:fldCharType="begin"/>
          </w:r>
          <w:r w:rsidR="000A2C2A" w:rsidRPr="00465F13">
            <w:rPr>
              <w:rFonts w:eastAsia="Geo"/>
              <w:lang w:val="es-ES_tradnl"/>
            </w:rPr>
            <w:instrText xml:space="preserve">CITATION Sen \l 9226 </w:instrText>
          </w:r>
          <w:r w:rsidR="000A2C2A" w:rsidRPr="00465F13">
            <w:rPr>
              <w:rFonts w:eastAsia="Geo"/>
              <w:lang w:val="es-ES_tradnl"/>
            </w:rPr>
            <w:fldChar w:fldCharType="separate"/>
          </w:r>
          <w:r w:rsidR="00AF2D89" w:rsidRPr="00465F13">
            <w:rPr>
              <w:rFonts w:eastAsia="Geo"/>
              <w:noProof/>
              <w:lang w:val="es-ES_tradnl"/>
            </w:rPr>
            <w:t xml:space="preserve"> (Sentencia C-394 , 2017)</w:t>
          </w:r>
          <w:r w:rsidR="000A2C2A" w:rsidRPr="00465F13">
            <w:rPr>
              <w:rFonts w:eastAsia="Geo"/>
              <w:lang w:val="es-ES_tradnl"/>
            </w:rPr>
            <w:fldChar w:fldCharType="end"/>
          </w:r>
        </w:sdtContent>
      </w:sdt>
      <w:r w:rsidR="00A141FB" w:rsidRPr="00465F13">
        <w:rPr>
          <w:rFonts w:eastAsia="Geo"/>
          <w:lang w:val="es-ES_tradnl"/>
        </w:rPr>
        <w:t>.</w:t>
      </w:r>
    </w:p>
    <w:p w14:paraId="4DAC277C" w14:textId="77777777" w:rsidR="00A141FB" w:rsidRPr="00465F13" w:rsidRDefault="00A141FB" w:rsidP="00A141FB">
      <w:pPr>
        <w:jc w:val="both"/>
        <w:rPr>
          <w:rFonts w:eastAsia="Geo"/>
          <w:lang w:val="es-ES_tradnl"/>
        </w:rPr>
      </w:pPr>
    </w:p>
    <w:p w14:paraId="09EB2D87" w14:textId="4D1FC96C" w:rsidR="00473CC6" w:rsidRPr="00465F13" w:rsidRDefault="00C56E3A" w:rsidP="00A141FB">
      <w:pPr>
        <w:jc w:val="both"/>
        <w:rPr>
          <w:rFonts w:eastAsia="Geo"/>
          <w:lang w:val="es-ES_tradnl"/>
        </w:rPr>
      </w:pPr>
      <w:r w:rsidRPr="00465F13">
        <w:rPr>
          <w:rFonts w:eastAsia="Geo"/>
          <w:lang w:val="es-ES_tradnl"/>
        </w:rPr>
        <w:t>En conclusión</w:t>
      </w:r>
      <w:r w:rsidR="008E7314" w:rsidRPr="00465F13">
        <w:rPr>
          <w:rFonts w:eastAsia="Geo"/>
          <w:lang w:val="es-ES_tradnl"/>
        </w:rPr>
        <w:t>, el respeto por la autonomía de la persona humana es una categoría fundante que da lugar a que el juez pueda decretar el divorcio por la sola voluntad de uno de los contrayentes y, en ese sentido, la ley no puede inmiscuirse en la decisión libre de un cónyuge de divorciarse unilateralmente bajo criterios obsoletos de incumplimiento o culpabilidad que son a todas luces inconstitucionales. Es inconcebible que en el siglo XXI la función jurisdiccional se estanque en la culpabilidad para la terminación del matrimonio, siendo que en la práctica el vínculo de todos modos finaliza, sin importar quien lo provoque</w:t>
      </w:r>
      <w:sdt>
        <w:sdtPr>
          <w:rPr>
            <w:rFonts w:eastAsia="Geo"/>
            <w:lang w:val="es-ES_tradnl"/>
          </w:rPr>
          <w:id w:val="-275169766"/>
          <w:citation/>
        </w:sdtPr>
        <w:sdtEndPr/>
        <w:sdtContent>
          <w:r w:rsidR="008E7314" w:rsidRPr="00465F13">
            <w:rPr>
              <w:rFonts w:eastAsia="Geo"/>
              <w:lang w:val="es-ES_tradnl"/>
            </w:rPr>
            <w:fldChar w:fldCharType="begin"/>
          </w:r>
          <w:r w:rsidR="008E7314" w:rsidRPr="00465F13">
            <w:rPr>
              <w:rFonts w:eastAsia="Geo"/>
              <w:lang w:val="es-ES_tradnl"/>
            </w:rPr>
            <w:instrText xml:space="preserve"> CITATION Sen \l 9226 </w:instrText>
          </w:r>
          <w:r w:rsidR="008E7314" w:rsidRPr="00465F13">
            <w:rPr>
              <w:rFonts w:eastAsia="Geo"/>
              <w:lang w:val="es-ES_tradnl"/>
            </w:rPr>
            <w:fldChar w:fldCharType="separate"/>
          </w:r>
          <w:r w:rsidR="00AF2D89" w:rsidRPr="00465F13">
            <w:rPr>
              <w:rFonts w:eastAsia="Geo"/>
              <w:noProof/>
              <w:lang w:val="es-ES_tradnl"/>
            </w:rPr>
            <w:t xml:space="preserve"> (Sentencia C-394 , 2017)</w:t>
          </w:r>
          <w:r w:rsidR="008E7314" w:rsidRPr="00465F13">
            <w:rPr>
              <w:rFonts w:eastAsia="Geo"/>
              <w:lang w:val="es-ES_tradnl"/>
            </w:rPr>
            <w:fldChar w:fldCharType="end"/>
          </w:r>
        </w:sdtContent>
      </w:sdt>
      <w:r w:rsidR="00A141FB" w:rsidRPr="00465F13">
        <w:rPr>
          <w:rFonts w:eastAsia="Geo"/>
          <w:lang w:val="es-ES_tradnl"/>
        </w:rPr>
        <w:t>.</w:t>
      </w:r>
    </w:p>
    <w:p w14:paraId="154B492C" w14:textId="408801C8" w:rsidR="00BB31CE" w:rsidRPr="00465F13" w:rsidRDefault="00BB31CE" w:rsidP="00A141FB">
      <w:pPr>
        <w:numPr>
          <w:ilvl w:val="0"/>
          <w:numId w:val="2"/>
        </w:numPr>
        <w:pBdr>
          <w:top w:val="nil"/>
          <w:left w:val="nil"/>
          <w:bottom w:val="nil"/>
          <w:right w:val="nil"/>
          <w:between w:val="nil"/>
        </w:pBdr>
        <w:spacing w:after="160"/>
        <w:ind w:left="0" w:hanging="141"/>
        <w:jc w:val="center"/>
        <w:rPr>
          <w:rFonts w:eastAsia="Geo"/>
          <w:color w:val="000000"/>
          <w:lang w:val="es-ES_tradnl"/>
        </w:rPr>
      </w:pPr>
      <w:r w:rsidRPr="00465F13">
        <w:rPr>
          <w:rFonts w:eastAsia="Geo"/>
          <w:b/>
          <w:color w:val="000000"/>
          <w:lang w:val="es-ES_tradnl"/>
        </w:rPr>
        <w:t>DERECHO COMPARADO</w:t>
      </w:r>
    </w:p>
    <w:p w14:paraId="3F7CA49D" w14:textId="57089890" w:rsidR="0084231B" w:rsidRPr="00465F13" w:rsidRDefault="0084231B" w:rsidP="00A141FB">
      <w:pPr>
        <w:pBdr>
          <w:top w:val="nil"/>
          <w:left w:val="nil"/>
          <w:bottom w:val="nil"/>
          <w:right w:val="nil"/>
          <w:between w:val="nil"/>
        </w:pBdr>
        <w:spacing w:after="160"/>
        <w:jc w:val="both"/>
        <w:rPr>
          <w:rFonts w:eastAsia="Geo"/>
          <w:color w:val="000000"/>
          <w:lang w:val="es-ES_tradnl"/>
        </w:rPr>
      </w:pPr>
      <w:r w:rsidRPr="00465F13">
        <w:rPr>
          <w:rFonts w:eastAsia="Geo"/>
          <w:color w:val="000000"/>
          <w:lang w:val="es-ES_tradnl"/>
        </w:rPr>
        <w:t>La experiencia internacional en el tema, basada en el reconocimiento del derecho al libre desarrollo de la personalidad y el separamiento de diversas doctrinas religiosas de las normas que rigen la vida civil muestran una tendencia en la cual cualquiera de los cónyuges está facultado para solicitar la disolución del vínculo matrimonial de manera unilateral.</w:t>
      </w:r>
    </w:p>
    <w:p w14:paraId="3CB92EE5" w14:textId="26AE2FA2" w:rsidR="0084231B" w:rsidRPr="00465F13" w:rsidRDefault="0084231B" w:rsidP="00A141FB">
      <w:pPr>
        <w:pBdr>
          <w:top w:val="nil"/>
          <w:left w:val="nil"/>
          <w:bottom w:val="nil"/>
          <w:right w:val="nil"/>
          <w:between w:val="nil"/>
        </w:pBdr>
        <w:spacing w:after="160"/>
        <w:jc w:val="both"/>
        <w:rPr>
          <w:rFonts w:eastAsia="Geo"/>
          <w:color w:val="000000"/>
          <w:lang w:val="es-ES_tradnl"/>
        </w:rPr>
      </w:pPr>
      <w:r w:rsidRPr="00465F13">
        <w:rPr>
          <w:rFonts w:eastAsia="Geo"/>
          <w:color w:val="000000"/>
          <w:lang w:val="es-ES_tradnl"/>
        </w:rPr>
        <w:t xml:space="preserve">Esto lo podemos evidenciar en España </w:t>
      </w:r>
      <w:r w:rsidR="002920D2" w:rsidRPr="00465F13">
        <w:rPr>
          <w:rFonts w:eastAsia="Geo"/>
          <w:color w:val="000000"/>
          <w:lang w:val="es-ES_tradnl"/>
        </w:rPr>
        <w:t>desde el</w:t>
      </w:r>
      <w:r w:rsidRPr="00465F13">
        <w:rPr>
          <w:rFonts w:eastAsia="Geo"/>
          <w:color w:val="000000"/>
          <w:lang w:val="es-ES_tradnl"/>
        </w:rPr>
        <w:t xml:space="preserve"> 2005,</w:t>
      </w:r>
      <w:r w:rsidR="002920D2" w:rsidRPr="00465F13">
        <w:rPr>
          <w:rFonts w:eastAsia="Geo"/>
          <w:color w:val="000000"/>
          <w:lang w:val="es-ES_tradnl"/>
        </w:rPr>
        <w:t xml:space="preserve"> en</w:t>
      </w:r>
      <w:r w:rsidRPr="00465F13">
        <w:rPr>
          <w:rFonts w:eastAsia="Geo"/>
          <w:color w:val="000000"/>
          <w:lang w:val="es-ES_tradnl"/>
        </w:rPr>
        <w:t xml:space="preserve"> México en donde 15 de los 32 Estados Federados han eliminado las causales de divorcio de sus legislaciones, </w:t>
      </w:r>
      <w:r w:rsidR="002920D2" w:rsidRPr="00465F13">
        <w:rPr>
          <w:rFonts w:eastAsia="Geo"/>
          <w:color w:val="000000"/>
          <w:lang w:val="es-ES_tradnl"/>
        </w:rPr>
        <w:t xml:space="preserve">en </w:t>
      </w:r>
      <w:r w:rsidRPr="00465F13">
        <w:rPr>
          <w:rFonts w:eastAsia="Geo"/>
          <w:color w:val="000000"/>
          <w:lang w:val="es-ES_tradnl"/>
        </w:rPr>
        <w:t xml:space="preserve">Nicaragua desde la expedición de la Ley 38 de 1988 y ratificado por medio de la Ley 870 de 2014 por </w:t>
      </w:r>
      <w:r w:rsidRPr="00465F13">
        <w:rPr>
          <w:rFonts w:eastAsia="Geo"/>
          <w:color w:val="000000"/>
          <w:lang w:val="es-ES_tradnl"/>
        </w:rPr>
        <w:lastRenderedPageBreak/>
        <w:t xml:space="preserve">medio de la cual se expidió el Código de Familia de la República de Nicaragua, </w:t>
      </w:r>
      <w:r w:rsidR="002920D2" w:rsidRPr="00465F13">
        <w:rPr>
          <w:rFonts w:eastAsia="Geo"/>
          <w:color w:val="000000"/>
          <w:lang w:val="es-ES_tradnl"/>
        </w:rPr>
        <w:t xml:space="preserve">y en </w:t>
      </w:r>
      <w:r w:rsidRPr="00465F13">
        <w:rPr>
          <w:rFonts w:eastAsia="Geo"/>
          <w:color w:val="000000"/>
          <w:lang w:val="es-ES_tradnl"/>
        </w:rPr>
        <w:t>Argentina desde el 2014 con la expedición de la Ley 26.994 que creó el Código Civil y Comercial de la Nación derogando las causales que establecía el anterior Código Civil de la Nación</w:t>
      </w:r>
      <w:r w:rsidR="00025C4B" w:rsidRPr="00465F13">
        <w:rPr>
          <w:rFonts w:eastAsia="Geo"/>
          <w:color w:val="000000"/>
          <w:lang w:val="es-ES_tradnl"/>
        </w:rPr>
        <w:t xml:space="preserve">. </w:t>
      </w:r>
    </w:p>
    <w:p w14:paraId="0366174C" w14:textId="36AEDC38" w:rsidR="00800AA6" w:rsidRPr="00465F13" w:rsidRDefault="00F97C1D" w:rsidP="00A141FB">
      <w:pPr>
        <w:pBdr>
          <w:top w:val="nil"/>
          <w:left w:val="nil"/>
          <w:bottom w:val="nil"/>
          <w:right w:val="nil"/>
          <w:between w:val="nil"/>
        </w:pBdr>
        <w:spacing w:after="160"/>
        <w:jc w:val="both"/>
        <w:rPr>
          <w:rFonts w:eastAsia="Geo"/>
          <w:color w:val="000000"/>
          <w:lang w:val="es-ES_tradnl"/>
        </w:rPr>
      </w:pPr>
      <w:r w:rsidRPr="00465F13">
        <w:rPr>
          <w:rFonts w:eastAsia="Geo"/>
          <w:color w:val="000000"/>
          <w:lang w:val="es-ES_tradnl"/>
        </w:rPr>
        <w:t>Para el caso de Argentina, con la expedición del nuevo Código Civil y Comercial de la Nación se eliminó toda idea de culpa presente en las características tradicionales de la figura del divorcio, bastan</w:t>
      </w:r>
      <w:r w:rsidR="0087148A" w:rsidRPr="00465F13">
        <w:rPr>
          <w:rFonts w:eastAsia="Geo"/>
          <w:color w:val="000000"/>
          <w:lang w:val="es-ES_tradnl"/>
        </w:rPr>
        <w:t>do</w:t>
      </w:r>
      <w:r w:rsidRPr="00465F13">
        <w:rPr>
          <w:rFonts w:eastAsia="Geo"/>
          <w:color w:val="000000"/>
          <w:lang w:val="es-ES_tradnl"/>
        </w:rPr>
        <w:t xml:space="preserve"> la voluntad de uno o de ambos cónyuges para que el juez conocedor pueda decretarlo, con la comprobación de los requisitos formales estipulados por la ley y sin valoración alguna sobre los motivos de la disolución.</w:t>
      </w:r>
    </w:p>
    <w:p w14:paraId="26354B27" w14:textId="212D85F5" w:rsidR="00C321AB" w:rsidRPr="00465F13" w:rsidRDefault="00C321AB" w:rsidP="00A141FB">
      <w:pPr>
        <w:jc w:val="both"/>
        <w:rPr>
          <w:rFonts w:eastAsia="Geo"/>
          <w:color w:val="000000"/>
          <w:lang w:val="es-ES_tradnl"/>
        </w:rPr>
      </w:pPr>
      <w:r w:rsidRPr="00465F13">
        <w:rPr>
          <w:rFonts w:eastAsia="Geo"/>
          <w:color w:val="000000"/>
          <w:lang w:val="es-ES_tradnl"/>
        </w:rPr>
        <w:t>El Código incluyó una distinción dentro del procedimiento contemplado para el divorcio: la sentencia de divorcio y el tratamiento de los efectos, de esta manera cualesquiera que sean las diferencias entre las partes sobre los efectos y demás aspectos surgidos como consecuencia del divorcio, el juez deberá decretar el divorcio una vez notificadas las partes de la petición, esta sea contestada si es un pedido unilateral o a partir de la presentación si es una solicitud conjunta.</w:t>
      </w:r>
    </w:p>
    <w:p w14:paraId="6A78D9C0" w14:textId="77777777" w:rsidR="00A72754" w:rsidRPr="00465F13" w:rsidRDefault="00A72754" w:rsidP="00A141FB">
      <w:pPr>
        <w:jc w:val="both"/>
        <w:rPr>
          <w:rFonts w:eastAsia="Geo"/>
          <w:color w:val="000000"/>
          <w:lang w:val="es-ES_tradnl"/>
        </w:rPr>
      </w:pPr>
    </w:p>
    <w:p w14:paraId="398E0533" w14:textId="777D1CDA" w:rsidR="00315A04" w:rsidRPr="00465F13" w:rsidRDefault="00315A04" w:rsidP="00A141FB">
      <w:pPr>
        <w:jc w:val="both"/>
        <w:rPr>
          <w:rFonts w:eastAsia="Geo"/>
          <w:color w:val="000000"/>
          <w:lang w:val="es-ES_tradnl"/>
        </w:rPr>
      </w:pPr>
      <w:r w:rsidRPr="00465F13">
        <w:rPr>
          <w:rFonts w:eastAsia="Geo"/>
          <w:color w:val="000000"/>
          <w:lang w:val="es-ES_tradnl"/>
        </w:rPr>
        <w:t xml:space="preserve">En Nicaragua </w:t>
      </w:r>
      <w:r w:rsidR="00FB2423" w:rsidRPr="00465F13">
        <w:rPr>
          <w:rFonts w:eastAsia="Geo"/>
          <w:color w:val="000000"/>
          <w:lang w:val="es-ES_tradnl"/>
        </w:rPr>
        <w:t xml:space="preserve">el 28 de abril de 1988 la Asamblea Nacional de la República de Nicaragua reguló esta </w:t>
      </w:r>
      <w:r w:rsidR="009A0E45" w:rsidRPr="00465F13">
        <w:rPr>
          <w:rFonts w:eastAsia="Geo"/>
          <w:color w:val="000000"/>
          <w:lang w:val="es-ES_tradnl"/>
        </w:rPr>
        <w:t>materia</w:t>
      </w:r>
      <w:r w:rsidR="00FB2423" w:rsidRPr="00465F13">
        <w:rPr>
          <w:rFonts w:eastAsia="Geo"/>
          <w:color w:val="000000"/>
          <w:lang w:val="es-ES_tradnl"/>
        </w:rPr>
        <w:t xml:space="preserve"> con la expedición de la Ley No. 38 para la disolución del matrimonio por voluntad de una de las partes.</w:t>
      </w:r>
      <w:r w:rsidR="00631139" w:rsidRPr="00465F13">
        <w:rPr>
          <w:rFonts w:eastAsia="Geo"/>
          <w:color w:val="000000"/>
          <w:lang w:val="es-ES_tradnl"/>
        </w:rPr>
        <w:t xml:space="preserve"> </w:t>
      </w:r>
      <w:r w:rsidR="00FB2423" w:rsidRPr="00465F13">
        <w:rPr>
          <w:rFonts w:eastAsia="Geo"/>
          <w:color w:val="000000"/>
          <w:lang w:val="es-ES_tradnl"/>
        </w:rPr>
        <w:t>Esta ley establece un régimen en donde el matrimonio civil se disuelve por la muerte de uno de los cónyuges, mutuo consentimiento, por sentencia ejecutoriada que declare la nulidad del matrimonio o por la voluntad de uno de los cónyuges.</w:t>
      </w:r>
    </w:p>
    <w:p w14:paraId="15C8CC03" w14:textId="39467B1C" w:rsidR="009A0E45" w:rsidRPr="00465F13" w:rsidRDefault="009A0E45" w:rsidP="00A141FB">
      <w:pPr>
        <w:jc w:val="both"/>
        <w:rPr>
          <w:rFonts w:eastAsia="Geo"/>
          <w:color w:val="000000"/>
          <w:lang w:val="es-ES_tradnl"/>
        </w:rPr>
      </w:pPr>
      <w:r w:rsidRPr="00465F13">
        <w:rPr>
          <w:rFonts w:eastAsia="Geo"/>
          <w:color w:val="000000"/>
          <w:lang w:val="es-ES_tradnl"/>
        </w:rPr>
        <w:t xml:space="preserve">En el Estado de Nuevo León, México, </w:t>
      </w:r>
      <w:r w:rsidR="000528AF" w:rsidRPr="00465F13">
        <w:rPr>
          <w:rFonts w:eastAsia="Geo"/>
          <w:color w:val="000000"/>
          <w:lang w:val="es-ES_tradnl"/>
        </w:rPr>
        <w:t xml:space="preserve">El divorcio puede ser incausado o por mutuo consentimiento. Es incausado cuando cualquiera de los cónyuges lo solicita sin necesidad de señalar la razón que lo motiva. </w:t>
      </w:r>
    </w:p>
    <w:p w14:paraId="5FEDAB46" w14:textId="77777777" w:rsidR="00A72754" w:rsidRPr="00465F13" w:rsidRDefault="00A72754" w:rsidP="00A141FB">
      <w:pPr>
        <w:jc w:val="both"/>
        <w:rPr>
          <w:rFonts w:eastAsia="Geo"/>
          <w:color w:val="000000"/>
          <w:lang w:val="es-ES_tradnl"/>
        </w:rPr>
      </w:pPr>
    </w:p>
    <w:p w14:paraId="72182E3B" w14:textId="0028316F" w:rsidR="000528AF" w:rsidRPr="00465F13" w:rsidRDefault="004D7B26" w:rsidP="00A141FB">
      <w:pPr>
        <w:jc w:val="both"/>
        <w:rPr>
          <w:rFonts w:eastAsia="Geo"/>
          <w:color w:val="000000"/>
          <w:lang w:val="es-ES_tradnl"/>
        </w:rPr>
      </w:pPr>
      <w:r w:rsidRPr="00465F13">
        <w:rPr>
          <w:rFonts w:eastAsia="Geo"/>
          <w:color w:val="000000"/>
          <w:lang w:val="es-ES_tradnl"/>
        </w:rPr>
        <w:t xml:space="preserve">Por último, en España </w:t>
      </w:r>
      <w:r w:rsidR="00912056" w:rsidRPr="00465F13">
        <w:rPr>
          <w:rFonts w:eastAsia="Geo"/>
          <w:color w:val="000000"/>
          <w:lang w:val="es-ES_tradnl"/>
        </w:rPr>
        <w:t>se modificó el Código y la Ley de Enjuiciamiento Civil en materia de separación y divorcio, en donde se derogaron las disposiciones que regularon la materia durante casi un cuarto de siglo, las cuales exigían la demostración del cese efectivo de la convivencia conyugal, o de la violación grave o reiterada de los deberes conyugales.</w:t>
      </w:r>
      <w:r w:rsidR="00E9681A" w:rsidRPr="00465F13">
        <w:rPr>
          <w:rFonts w:eastAsia="Geo"/>
          <w:color w:val="000000"/>
          <w:lang w:val="es-ES_tradnl"/>
        </w:rPr>
        <w:t xml:space="preserve"> Como consecuencia </w:t>
      </w:r>
      <w:r w:rsidR="00E9681A" w:rsidRPr="00465F13">
        <w:rPr>
          <w:lang w:val="es-ES_tradnl"/>
        </w:rPr>
        <w:t>basta con que uno de los cónyuges no desee la continuación del matrimonio para que pueda demandar el divorcio, sin que la otra parte pueda oponérsele a la petición por motivos relacionados con la separación.</w:t>
      </w:r>
    </w:p>
    <w:p w14:paraId="6D4332DF" w14:textId="77777777" w:rsidR="00C321AB" w:rsidRPr="00465F13" w:rsidRDefault="00C321AB" w:rsidP="00A141FB">
      <w:pPr>
        <w:pBdr>
          <w:top w:val="nil"/>
          <w:left w:val="nil"/>
          <w:bottom w:val="nil"/>
          <w:right w:val="nil"/>
          <w:between w:val="nil"/>
        </w:pBdr>
        <w:spacing w:after="160"/>
        <w:jc w:val="both"/>
        <w:rPr>
          <w:rFonts w:eastAsia="Geo"/>
          <w:color w:val="000000"/>
          <w:lang w:val="es-ES_tradn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09"/>
        <w:gridCol w:w="2346"/>
        <w:gridCol w:w="4360"/>
      </w:tblGrid>
      <w:tr w:rsidR="00FB2F1B" w:rsidRPr="00465F13" w14:paraId="6AE40E50" w14:textId="77777777" w:rsidTr="00A72754">
        <w:trPr>
          <w:tblHeader/>
        </w:trPr>
        <w:tc>
          <w:tcPr>
            <w:tcW w:w="1413" w:type="dxa"/>
            <w:shd w:val="clear" w:color="auto" w:fill="BFBFBF" w:themeFill="background1" w:themeFillShade="BF"/>
          </w:tcPr>
          <w:p w14:paraId="73747F2D" w14:textId="77777777" w:rsidR="00FB2F1B" w:rsidRPr="00465F13" w:rsidRDefault="00FB2F1B" w:rsidP="00A141FB">
            <w:pPr>
              <w:pStyle w:val="Prrafodelista"/>
              <w:ind w:left="0"/>
              <w:jc w:val="center"/>
              <w:rPr>
                <w:rFonts w:eastAsia="Geo"/>
                <w:b/>
                <w:lang w:val="es-ES_tradnl"/>
              </w:rPr>
            </w:pPr>
            <w:r w:rsidRPr="00465F13">
              <w:rPr>
                <w:rFonts w:eastAsia="Geo"/>
                <w:b/>
                <w:lang w:val="es-ES_tradnl"/>
              </w:rPr>
              <w:t>País</w:t>
            </w:r>
          </w:p>
        </w:tc>
        <w:tc>
          <w:tcPr>
            <w:tcW w:w="709" w:type="dxa"/>
            <w:shd w:val="clear" w:color="auto" w:fill="BFBFBF" w:themeFill="background1" w:themeFillShade="BF"/>
          </w:tcPr>
          <w:p w14:paraId="573FD32A" w14:textId="77777777" w:rsidR="00FB2F1B" w:rsidRPr="00465F13" w:rsidRDefault="00FB2F1B" w:rsidP="00A141FB">
            <w:pPr>
              <w:jc w:val="center"/>
              <w:rPr>
                <w:rFonts w:eastAsia="Geo"/>
                <w:b/>
                <w:lang w:val="es-ES_tradnl"/>
              </w:rPr>
            </w:pPr>
            <w:r w:rsidRPr="00465F13">
              <w:rPr>
                <w:rFonts w:eastAsia="Geo"/>
                <w:b/>
                <w:lang w:val="es-ES_tradnl"/>
              </w:rPr>
              <w:t>Año</w:t>
            </w:r>
          </w:p>
        </w:tc>
        <w:tc>
          <w:tcPr>
            <w:tcW w:w="2346" w:type="dxa"/>
            <w:shd w:val="clear" w:color="auto" w:fill="BFBFBF" w:themeFill="background1" w:themeFillShade="BF"/>
          </w:tcPr>
          <w:p w14:paraId="4694C8CD" w14:textId="0444C252" w:rsidR="00FB2F1B" w:rsidRPr="00465F13" w:rsidRDefault="00FB2F1B" w:rsidP="00A141FB">
            <w:pPr>
              <w:jc w:val="center"/>
              <w:rPr>
                <w:rFonts w:eastAsia="Geo"/>
                <w:b/>
                <w:lang w:val="es-ES_tradnl"/>
              </w:rPr>
            </w:pPr>
            <w:r w:rsidRPr="00465F13">
              <w:rPr>
                <w:rFonts w:eastAsia="Geo"/>
                <w:b/>
                <w:lang w:val="es-ES_tradnl"/>
              </w:rPr>
              <w:t>Ley</w:t>
            </w:r>
          </w:p>
        </w:tc>
        <w:tc>
          <w:tcPr>
            <w:tcW w:w="4360" w:type="dxa"/>
            <w:shd w:val="clear" w:color="auto" w:fill="BFBFBF" w:themeFill="background1" w:themeFillShade="BF"/>
          </w:tcPr>
          <w:p w14:paraId="636320B0" w14:textId="77777777" w:rsidR="00FB2F1B" w:rsidRPr="00465F13" w:rsidRDefault="00FB2F1B" w:rsidP="00A141FB">
            <w:pPr>
              <w:jc w:val="center"/>
              <w:rPr>
                <w:rFonts w:eastAsia="Geo"/>
                <w:b/>
                <w:lang w:val="es-ES_tradnl"/>
              </w:rPr>
            </w:pPr>
            <w:r w:rsidRPr="00465F13">
              <w:rPr>
                <w:rFonts w:eastAsia="Geo"/>
                <w:b/>
                <w:lang w:val="es-ES_tradnl"/>
              </w:rPr>
              <w:t>Objeto</w:t>
            </w:r>
          </w:p>
          <w:p w14:paraId="54E83271" w14:textId="601D6972" w:rsidR="00A141FB" w:rsidRPr="00465F13" w:rsidRDefault="00A141FB" w:rsidP="00A141FB">
            <w:pPr>
              <w:jc w:val="center"/>
              <w:rPr>
                <w:rFonts w:eastAsia="Geo"/>
                <w:b/>
                <w:lang w:val="es-ES_tradnl"/>
              </w:rPr>
            </w:pPr>
          </w:p>
        </w:tc>
      </w:tr>
      <w:tr w:rsidR="00FB2F1B" w:rsidRPr="00465F13" w14:paraId="5FA62776" w14:textId="77777777" w:rsidTr="00A72754">
        <w:tc>
          <w:tcPr>
            <w:tcW w:w="1413" w:type="dxa"/>
          </w:tcPr>
          <w:p w14:paraId="6049A695" w14:textId="3BD08EEC" w:rsidR="00FB2F1B" w:rsidRPr="00465F13" w:rsidRDefault="00165DAE" w:rsidP="00A141FB">
            <w:pPr>
              <w:pStyle w:val="Prrafodelista"/>
              <w:ind w:left="0"/>
              <w:jc w:val="center"/>
              <w:rPr>
                <w:rFonts w:eastAsia="Geo"/>
                <w:b/>
                <w:lang w:val="es-ES_tradnl"/>
              </w:rPr>
            </w:pPr>
            <w:r w:rsidRPr="00465F13">
              <w:rPr>
                <w:rFonts w:eastAsia="Geo"/>
                <w:b/>
                <w:lang w:val="es-ES_tradnl"/>
              </w:rPr>
              <w:t>Argentina</w:t>
            </w:r>
          </w:p>
        </w:tc>
        <w:tc>
          <w:tcPr>
            <w:tcW w:w="709" w:type="dxa"/>
          </w:tcPr>
          <w:p w14:paraId="048881E4" w14:textId="3C71FE2A" w:rsidR="00FB2F1B" w:rsidRPr="00465F13" w:rsidRDefault="00072A8E" w:rsidP="00A141FB">
            <w:pPr>
              <w:jc w:val="center"/>
              <w:rPr>
                <w:rFonts w:eastAsia="Geo"/>
                <w:b/>
                <w:lang w:val="es-ES_tradnl"/>
              </w:rPr>
            </w:pPr>
            <w:r w:rsidRPr="00465F13">
              <w:rPr>
                <w:rFonts w:eastAsia="Geo"/>
                <w:b/>
                <w:lang w:val="es-ES_tradnl"/>
              </w:rPr>
              <w:t>2014</w:t>
            </w:r>
          </w:p>
        </w:tc>
        <w:tc>
          <w:tcPr>
            <w:tcW w:w="2346" w:type="dxa"/>
          </w:tcPr>
          <w:p w14:paraId="089ABE00" w14:textId="1DA3024E" w:rsidR="00FB2F1B" w:rsidRPr="00465F13" w:rsidRDefault="00072A8E" w:rsidP="00A141FB">
            <w:pPr>
              <w:jc w:val="both"/>
              <w:rPr>
                <w:rFonts w:eastAsia="Geo"/>
                <w:b/>
                <w:lang w:val="es-ES_tradnl"/>
              </w:rPr>
            </w:pPr>
            <w:r w:rsidRPr="00465F13">
              <w:rPr>
                <w:rFonts w:eastAsia="Geo"/>
                <w:b/>
                <w:lang w:val="es-ES_tradnl"/>
              </w:rPr>
              <w:t>Código Civil de la República Argentina</w:t>
            </w:r>
            <w:sdt>
              <w:sdtPr>
                <w:rPr>
                  <w:rFonts w:eastAsia="Geo"/>
                  <w:b/>
                  <w:lang w:val="es-ES_tradnl"/>
                </w:rPr>
                <w:id w:val="99220301"/>
                <w:citation/>
              </w:sdtPr>
              <w:sdtEndPr/>
              <w:sdtContent>
                <w:r w:rsidR="007E1774" w:rsidRPr="00465F13">
                  <w:rPr>
                    <w:rFonts w:eastAsia="Geo"/>
                    <w:b/>
                    <w:lang w:val="es-ES_tradnl"/>
                  </w:rPr>
                  <w:fldChar w:fldCharType="begin"/>
                </w:r>
                <w:r w:rsidR="004F09F7" w:rsidRPr="00465F13">
                  <w:rPr>
                    <w:rFonts w:eastAsia="Geo"/>
                    <w:b/>
                    <w:lang w:val="es-ES_tradnl"/>
                  </w:rPr>
                  <w:instrText xml:space="preserve">CITATION Arg14 \l 9226 </w:instrText>
                </w:r>
                <w:r w:rsidR="007E1774" w:rsidRPr="00465F13">
                  <w:rPr>
                    <w:rFonts w:eastAsia="Geo"/>
                    <w:b/>
                    <w:lang w:val="es-ES_tradnl"/>
                  </w:rPr>
                  <w:fldChar w:fldCharType="separate"/>
                </w:r>
                <w:r w:rsidR="004F09F7" w:rsidRPr="00465F13">
                  <w:rPr>
                    <w:rFonts w:eastAsia="Geo"/>
                    <w:b/>
                    <w:noProof/>
                    <w:lang w:val="es-ES_tradnl"/>
                  </w:rPr>
                  <w:t xml:space="preserve"> </w:t>
                </w:r>
                <w:r w:rsidR="004F09F7" w:rsidRPr="00465F13">
                  <w:rPr>
                    <w:rFonts w:eastAsia="Geo"/>
                    <w:noProof/>
                    <w:lang w:val="es-ES_tradnl"/>
                  </w:rPr>
                  <w:t>(Código Civil y Comercial de la Nación, 2014)</w:t>
                </w:r>
                <w:r w:rsidR="007E1774" w:rsidRPr="00465F13">
                  <w:rPr>
                    <w:rFonts w:eastAsia="Geo"/>
                    <w:b/>
                    <w:lang w:val="es-ES_tradnl"/>
                  </w:rPr>
                  <w:fldChar w:fldCharType="end"/>
                </w:r>
              </w:sdtContent>
            </w:sdt>
          </w:p>
          <w:p w14:paraId="03EBC08E" w14:textId="2EAEF286" w:rsidR="007E1774" w:rsidRPr="00465F13" w:rsidRDefault="007E1774" w:rsidP="00A141FB">
            <w:pPr>
              <w:jc w:val="both"/>
              <w:rPr>
                <w:rFonts w:eastAsia="Geo"/>
                <w:b/>
                <w:lang w:val="es-ES_tradnl"/>
              </w:rPr>
            </w:pPr>
          </w:p>
        </w:tc>
        <w:tc>
          <w:tcPr>
            <w:tcW w:w="4360" w:type="dxa"/>
          </w:tcPr>
          <w:p w14:paraId="4EA343E0" w14:textId="77777777" w:rsidR="002E3D2B" w:rsidRPr="00465F13" w:rsidRDefault="002E3D2B" w:rsidP="00A141FB">
            <w:pPr>
              <w:jc w:val="both"/>
              <w:rPr>
                <w:rFonts w:eastAsia="Geo"/>
                <w:b/>
                <w:lang w:val="es-ES_tradnl"/>
              </w:rPr>
            </w:pPr>
            <w:r w:rsidRPr="00465F13">
              <w:rPr>
                <w:rFonts w:eastAsia="Geo"/>
                <w:b/>
                <w:lang w:val="es-ES_tradnl"/>
              </w:rPr>
              <w:t>Artículo 437. Divorcio. Legitimación</w:t>
            </w:r>
          </w:p>
          <w:p w14:paraId="686FD1B9" w14:textId="77777777" w:rsidR="002E3D2B" w:rsidRPr="00465F13" w:rsidRDefault="002E3D2B" w:rsidP="00A141FB">
            <w:pPr>
              <w:jc w:val="both"/>
              <w:rPr>
                <w:rFonts w:eastAsia="Geo"/>
                <w:bCs/>
                <w:lang w:val="es-ES_tradnl"/>
              </w:rPr>
            </w:pPr>
            <w:r w:rsidRPr="00465F13">
              <w:rPr>
                <w:rFonts w:eastAsia="Geo"/>
                <w:bCs/>
                <w:lang w:val="es-ES_tradnl"/>
              </w:rPr>
              <w:t>El divorcio se decreta judicialmente a petición de ambos o de uno solo de los cónyuges.</w:t>
            </w:r>
          </w:p>
          <w:p w14:paraId="24CD8EE2" w14:textId="77777777" w:rsidR="002E3D2B" w:rsidRPr="00465F13" w:rsidRDefault="002E3D2B" w:rsidP="00A141FB">
            <w:pPr>
              <w:jc w:val="both"/>
              <w:rPr>
                <w:rFonts w:eastAsia="Geo"/>
                <w:b/>
                <w:lang w:val="es-ES_tradnl"/>
              </w:rPr>
            </w:pPr>
            <w:r w:rsidRPr="00465F13">
              <w:rPr>
                <w:rFonts w:eastAsia="Geo"/>
                <w:b/>
                <w:lang w:val="es-ES_tradnl"/>
              </w:rPr>
              <w:t>Artículo 438. Requisitos y procedimiento del divorcio</w:t>
            </w:r>
          </w:p>
          <w:p w14:paraId="0220D8A7" w14:textId="726895FE" w:rsidR="002E3D2B" w:rsidRPr="00465F13" w:rsidRDefault="002E3D2B" w:rsidP="00A141FB">
            <w:pPr>
              <w:jc w:val="both"/>
              <w:rPr>
                <w:rFonts w:eastAsia="Geo"/>
                <w:bCs/>
                <w:lang w:val="es-ES_tradnl"/>
              </w:rPr>
            </w:pPr>
            <w:r w:rsidRPr="00465F13">
              <w:rPr>
                <w:rFonts w:eastAsia="Geo"/>
                <w:bCs/>
                <w:lang w:val="es-ES_tradnl"/>
              </w:rPr>
              <w:lastRenderedPageBreak/>
              <w:t>Toda petición de divorcio debe ser acompañada de una propuesta que regule los efectos</w:t>
            </w:r>
            <w:r w:rsidR="006F48F4" w:rsidRPr="00465F13">
              <w:rPr>
                <w:rFonts w:eastAsia="Geo"/>
                <w:bCs/>
                <w:lang w:val="es-ES_tradnl"/>
              </w:rPr>
              <w:t xml:space="preserve"> </w:t>
            </w:r>
            <w:r w:rsidRPr="00465F13">
              <w:rPr>
                <w:rFonts w:eastAsia="Geo"/>
                <w:bCs/>
                <w:lang w:val="es-ES_tradnl"/>
              </w:rPr>
              <w:t>derivados de éste; la omisión de la propuesta impide dar trámite a la petición.</w:t>
            </w:r>
          </w:p>
          <w:p w14:paraId="4124240F" w14:textId="77777777" w:rsidR="002E3D2B" w:rsidRPr="00465F13" w:rsidRDefault="002E3D2B" w:rsidP="00A141FB">
            <w:pPr>
              <w:jc w:val="both"/>
              <w:rPr>
                <w:rFonts w:eastAsia="Geo"/>
                <w:bCs/>
                <w:lang w:val="es-ES_tradnl"/>
              </w:rPr>
            </w:pPr>
            <w:r w:rsidRPr="00465F13">
              <w:rPr>
                <w:rFonts w:eastAsia="Geo"/>
                <w:bCs/>
                <w:lang w:val="es-ES_tradnl"/>
              </w:rPr>
              <w:t>Si el divorcio es peticionado por uno solo de los cónyuges, el otro puede ofrecer una</w:t>
            </w:r>
          </w:p>
          <w:p w14:paraId="22881F6E" w14:textId="77777777" w:rsidR="002E3D2B" w:rsidRPr="00465F13" w:rsidRDefault="002E3D2B" w:rsidP="00A141FB">
            <w:pPr>
              <w:jc w:val="both"/>
              <w:rPr>
                <w:rFonts w:eastAsia="Geo"/>
                <w:bCs/>
                <w:lang w:val="es-ES_tradnl"/>
              </w:rPr>
            </w:pPr>
            <w:r w:rsidRPr="00465F13">
              <w:rPr>
                <w:rFonts w:eastAsia="Geo"/>
                <w:bCs/>
                <w:lang w:val="es-ES_tradnl"/>
              </w:rPr>
              <w:t>propuesta reguladora distinta.</w:t>
            </w:r>
          </w:p>
          <w:p w14:paraId="5B2A907B" w14:textId="77777777" w:rsidR="002E3D2B" w:rsidRPr="00465F13" w:rsidRDefault="002E3D2B" w:rsidP="00A141FB">
            <w:pPr>
              <w:jc w:val="both"/>
              <w:rPr>
                <w:rFonts w:eastAsia="Geo"/>
                <w:bCs/>
                <w:lang w:val="es-ES_tradnl"/>
              </w:rPr>
            </w:pPr>
            <w:r w:rsidRPr="00465F13">
              <w:rPr>
                <w:rFonts w:eastAsia="Geo"/>
                <w:bCs/>
                <w:lang w:val="es-ES_tradnl"/>
              </w:rPr>
              <w:t>Al momento de formular las propuestas, las partes deben acompañar los elementos en</w:t>
            </w:r>
          </w:p>
          <w:p w14:paraId="0646A7F5" w14:textId="049A72D0" w:rsidR="00FB2F1B" w:rsidRPr="00465F13" w:rsidRDefault="002E3D2B" w:rsidP="00A141FB">
            <w:pPr>
              <w:jc w:val="both"/>
              <w:rPr>
                <w:rFonts w:eastAsia="Geo"/>
                <w:bCs/>
                <w:lang w:val="es-ES_tradnl"/>
              </w:rPr>
            </w:pPr>
            <w:r w:rsidRPr="00465F13">
              <w:rPr>
                <w:rFonts w:eastAsia="Geo"/>
                <w:bCs/>
                <w:lang w:val="es-ES_tradnl"/>
              </w:rPr>
              <w:t>que se fundan; el juez puede ordenar, de oficio o a petición de las partes, que se incorporen otros que se estiman pertinentes. Las propuestas deben ser evaluadas por el juez,</w:t>
            </w:r>
            <w:r w:rsidR="006F48F4" w:rsidRPr="00465F13">
              <w:rPr>
                <w:rFonts w:eastAsia="Geo"/>
                <w:bCs/>
                <w:lang w:val="es-ES_tradnl"/>
              </w:rPr>
              <w:t xml:space="preserve"> </w:t>
            </w:r>
            <w:r w:rsidRPr="00465F13">
              <w:rPr>
                <w:rFonts w:eastAsia="Geo"/>
                <w:bCs/>
                <w:lang w:val="es-ES_tradnl"/>
              </w:rPr>
              <w:t>debiendo convocar a los cónyuges a una audiencia.</w:t>
            </w:r>
            <w:r w:rsidR="006F48F4" w:rsidRPr="00465F13">
              <w:rPr>
                <w:rFonts w:eastAsia="Geo"/>
                <w:bCs/>
                <w:lang w:val="es-ES_tradnl"/>
              </w:rPr>
              <w:t xml:space="preserve"> </w:t>
            </w:r>
            <w:r w:rsidRPr="00465F13">
              <w:rPr>
                <w:rFonts w:eastAsia="Geo"/>
                <w:bCs/>
                <w:lang w:val="es-ES_tradnl"/>
              </w:rPr>
              <w:t>En ningún caso el desacuerdo en el convenio suspende el dictado de la sentencia de</w:t>
            </w:r>
            <w:r w:rsidR="006F48F4" w:rsidRPr="00465F13">
              <w:rPr>
                <w:rFonts w:eastAsia="Geo"/>
                <w:bCs/>
                <w:lang w:val="es-ES_tradnl"/>
              </w:rPr>
              <w:t xml:space="preserve"> </w:t>
            </w:r>
            <w:r w:rsidRPr="00465F13">
              <w:rPr>
                <w:rFonts w:eastAsia="Geo"/>
                <w:bCs/>
                <w:lang w:val="es-ES_tradnl"/>
              </w:rPr>
              <w:t>divorcio.</w:t>
            </w:r>
            <w:r w:rsidR="006F48F4" w:rsidRPr="00465F13">
              <w:rPr>
                <w:rFonts w:eastAsia="Geo"/>
                <w:bCs/>
                <w:lang w:val="es-ES_tradnl"/>
              </w:rPr>
              <w:t xml:space="preserve"> </w:t>
            </w:r>
            <w:r w:rsidRPr="00465F13">
              <w:rPr>
                <w:rFonts w:eastAsia="Geo"/>
                <w:bCs/>
                <w:lang w:val="es-ES_tradnl"/>
              </w:rPr>
              <w:t>Si existe desacuerdo sobre los efectos del divorcio, o si el convenio regulador perjudica</w:t>
            </w:r>
            <w:r w:rsidR="006F48F4" w:rsidRPr="00465F13">
              <w:rPr>
                <w:rFonts w:eastAsia="Geo"/>
                <w:bCs/>
                <w:lang w:val="es-ES_tradnl"/>
              </w:rPr>
              <w:t xml:space="preserve"> </w:t>
            </w:r>
            <w:r w:rsidRPr="00465F13">
              <w:rPr>
                <w:rFonts w:eastAsia="Geo"/>
                <w:bCs/>
                <w:lang w:val="es-ES_tradnl"/>
              </w:rPr>
              <w:t>de modo manifiesto los intereses de los integrantes del grupo familiar, las cuestiones</w:t>
            </w:r>
            <w:r w:rsidR="006F48F4" w:rsidRPr="00465F13">
              <w:rPr>
                <w:rFonts w:eastAsia="Geo"/>
                <w:bCs/>
                <w:lang w:val="es-ES_tradnl"/>
              </w:rPr>
              <w:t xml:space="preserve"> </w:t>
            </w:r>
            <w:r w:rsidRPr="00465F13">
              <w:rPr>
                <w:rFonts w:eastAsia="Geo"/>
                <w:bCs/>
                <w:lang w:val="es-ES_tradnl"/>
              </w:rPr>
              <w:t>pendientes de</w:t>
            </w:r>
            <w:r w:rsidR="006F48F4" w:rsidRPr="00465F13">
              <w:rPr>
                <w:bCs/>
                <w:lang w:val="es-ES_tradnl"/>
              </w:rPr>
              <w:t>ben ser resueltas por el juez de conformidad con el procedimiento previsto en la ley local.</w:t>
            </w:r>
          </w:p>
        </w:tc>
      </w:tr>
      <w:tr w:rsidR="006F48F4" w:rsidRPr="00465F13" w14:paraId="7A39F377" w14:textId="77777777" w:rsidTr="00A72754">
        <w:tc>
          <w:tcPr>
            <w:tcW w:w="1413" w:type="dxa"/>
          </w:tcPr>
          <w:p w14:paraId="59F3B6CD" w14:textId="1FB93873" w:rsidR="006F48F4" w:rsidRPr="00465F13" w:rsidRDefault="00241B30" w:rsidP="00A72754">
            <w:pPr>
              <w:pStyle w:val="Prrafodelista"/>
              <w:ind w:left="0"/>
              <w:rPr>
                <w:rFonts w:eastAsia="Geo"/>
                <w:b/>
                <w:lang w:val="es-ES_tradnl"/>
              </w:rPr>
            </w:pPr>
            <w:r w:rsidRPr="00465F13">
              <w:rPr>
                <w:rFonts w:eastAsia="Geo"/>
                <w:b/>
                <w:lang w:val="es-ES_tradnl"/>
              </w:rPr>
              <w:lastRenderedPageBreak/>
              <w:t>Nicaragua</w:t>
            </w:r>
          </w:p>
        </w:tc>
        <w:tc>
          <w:tcPr>
            <w:tcW w:w="709" w:type="dxa"/>
          </w:tcPr>
          <w:p w14:paraId="75B8CA62" w14:textId="2E7E6923" w:rsidR="006F48F4" w:rsidRPr="00465F13" w:rsidRDefault="0035114A" w:rsidP="00A141FB">
            <w:pPr>
              <w:jc w:val="center"/>
              <w:rPr>
                <w:rFonts w:eastAsia="Geo"/>
                <w:b/>
                <w:lang w:val="es-ES_tradnl"/>
              </w:rPr>
            </w:pPr>
            <w:r w:rsidRPr="00465F13">
              <w:rPr>
                <w:rFonts w:eastAsia="Geo"/>
                <w:b/>
                <w:lang w:val="es-ES_tradnl"/>
              </w:rPr>
              <w:t>2014</w:t>
            </w:r>
          </w:p>
        </w:tc>
        <w:tc>
          <w:tcPr>
            <w:tcW w:w="2346" w:type="dxa"/>
          </w:tcPr>
          <w:p w14:paraId="4D3911BA" w14:textId="43435578" w:rsidR="006F48F4" w:rsidRPr="00465F13" w:rsidRDefault="0035114A" w:rsidP="00A141FB">
            <w:pPr>
              <w:jc w:val="both"/>
              <w:rPr>
                <w:rFonts w:eastAsia="Geo"/>
                <w:b/>
                <w:lang w:val="es-ES_tradnl"/>
              </w:rPr>
            </w:pPr>
            <w:r w:rsidRPr="00465F13">
              <w:rPr>
                <w:rFonts w:eastAsia="Geo"/>
                <w:b/>
                <w:lang w:val="es-ES_tradnl"/>
              </w:rPr>
              <w:t>CÓDIGO DE FAMILIA</w:t>
            </w:r>
            <w:sdt>
              <w:sdtPr>
                <w:rPr>
                  <w:rFonts w:eastAsia="Geo"/>
                  <w:b/>
                  <w:lang w:val="es-ES_tradnl"/>
                </w:rPr>
                <w:id w:val="-1612586892"/>
                <w:citation/>
              </w:sdtPr>
              <w:sdtEndPr/>
              <w:sdtContent>
                <w:r w:rsidR="003F3958" w:rsidRPr="00465F13">
                  <w:rPr>
                    <w:rFonts w:eastAsia="Geo"/>
                    <w:b/>
                    <w:lang w:val="es-ES_tradnl"/>
                  </w:rPr>
                  <w:fldChar w:fldCharType="begin"/>
                </w:r>
                <w:r w:rsidR="00AF2D89" w:rsidRPr="00465F13">
                  <w:rPr>
                    <w:rFonts w:eastAsia="Geo"/>
                    <w:b/>
                    <w:lang w:val="es-ES_tradnl"/>
                  </w:rPr>
                  <w:instrText xml:space="preserve">CITATION Nic14 \l 9226 </w:instrText>
                </w:r>
                <w:r w:rsidR="003F3958" w:rsidRPr="00465F13">
                  <w:rPr>
                    <w:rFonts w:eastAsia="Geo"/>
                    <w:b/>
                    <w:lang w:val="es-ES_tradnl"/>
                  </w:rPr>
                  <w:fldChar w:fldCharType="separate"/>
                </w:r>
                <w:r w:rsidR="00AF2D89" w:rsidRPr="00465F13">
                  <w:rPr>
                    <w:rFonts w:eastAsia="Geo"/>
                    <w:b/>
                    <w:noProof/>
                    <w:lang w:val="es-ES_tradnl"/>
                  </w:rPr>
                  <w:t xml:space="preserve"> </w:t>
                </w:r>
                <w:r w:rsidR="00AF2D89" w:rsidRPr="00465F13">
                  <w:rPr>
                    <w:rFonts w:eastAsia="Geo"/>
                    <w:noProof/>
                    <w:lang w:val="es-ES_tradnl"/>
                  </w:rPr>
                  <w:t>(Código de Familia, 2014)</w:t>
                </w:r>
                <w:r w:rsidR="003F3958" w:rsidRPr="00465F13">
                  <w:rPr>
                    <w:rFonts w:eastAsia="Geo"/>
                    <w:b/>
                    <w:lang w:val="es-ES_tradnl"/>
                  </w:rPr>
                  <w:fldChar w:fldCharType="end"/>
                </w:r>
              </w:sdtContent>
            </w:sdt>
          </w:p>
        </w:tc>
        <w:tc>
          <w:tcPr>
            <w:tcW w:w="4360" w:type="dxa"/>
          </w:tcPr>
          <w:p w14:paraId="26417C7D" w14:textId="0A1B0AD1" w:rsidR="00BF7AF2" w:rsidRPr="00465F13" w:rsidRDefault="00BF7AF2" w:rsidP="00A141FB">
            <w:pPr>
              <w:jc w:val="both"/>
              <w:rPr>
                <w:rFonts w:eastAsia="Geo"/>
                <w:bCs/>
                <w:lang w:val="es-ES_tradnl"/>
              </w:rPr>
            </w:pPr>
            <w:r w:rsidRPr="00465F13">
              <w:rPr>
                <w:rFonts w:eastAsia="Geo"/>
                <w:b/>
                <w:lang w:val="es-ES_tradnl"/>
              </w:rPr>
              <w:t xml:space="preserve">Art. 137 Disolución del matrimonio. </w:t>
            </w:r>
            <w:r w:rsidRPr="00465F13">
              <w:rPr>
                <w:rFonts w:eastAsia="Geo"/>
                <w:bCs/>
                <w:lang w:val="es-ES_tradnl"/>
              </w:rPr>
              <w:t>El matrimonio se disuelve:</w:t>
            </w:r>
          </w:p>
          <w:p w14:paraId="39519809" w14:textId="77777777" w:rsidR="00BF7AF2" w:rsidRPr="00465F13" w:rsidRDefault="00BF7AF2" w:rsidP="00A141FB">
            <w:pPr>
              <w:jc w:val="both"/>
              <w:rPr>
                <w:rFonts w:eastAsia="Geo"/>
                <w:bCs/>
                <w:lang w:val="es-ES_tradnl"/>
              </w:rPr>
            </w:pPr>
            <w:r w:rsidRPr="00465F13">
              <w:rPr>
                <w:rFonts w:eastAsia="Geo"/>
                <w:bCs/>
                <w:lang w:val="es-ES_tradnl"/>
              </w:rPr>
              <w:t>a) Por sentencia firme que declare la nulidad del matrimonio.</w:t>
            </w:r>
          </w:p>
          <w:p w14:paraId="0A4255D5" w14:textId="77777777" w:rsidR="00BF7AF2" w:rsidRPr="00465F13" w:rsidRDefault="00BF7AF2" w:rsidP="00A141FB">
            <w:pPr>
              <w:jc w:val="both"/>
              <w:rPr>
                <w:rFonts w:eastAsia="Geo"/>
                <w:bCs/>
                <w:lang w:val="es-ES_tradnl"/>
              </w:rPr>
            </w:pPr>
            <w:r w:rsidRPr="00465F13">
              <w:rPr>
                <w:rFonts w:eastAsia="Geo"/>
                <w:bCs/>
                <w:lang w:val="es-ES_tradnl"/>
              </w:rPr>
              <w:t>b) Por mutuo consentimiento.</w:t>
            </w:r>
          </w:p>
          <w:p w14:paraId="2DE38793" w14:textId="77777777" w:rsidR="00BF7AF2" w:rsidRPr="00465F13" w:rsidRDefault="00BF7AF2" w:rsidP="00A141FB">
            <w:pPr>
              <w:jc w:val="both"/>
              <w:rPr>
                <w:rFonts w:eastAsia="Geo"/>
                <w:bCs/>
                <w:lang w:val="es-ES_tradnl"/>
              </w:rPr>
            </w:pPr>
            <w:r w:rsidRPr="00465F13">
              <w:rPr>
                <w:rFonts w:eastAsia="Geo"/>
                <w:bCs/>
                <w:lang w:val="es-ES_tradnl"/>
              </w:rPr>
              <w:t>c) Por voluntad de uno de los cónyuges.</w:t>
            </w:r>
          </w:p>
          <w:p w14:paraId="4ABD2731" w14:textId="77777777" w:rsidR="006F48F4" w:rsidRPr="00465F13" w:rsidRDefault="00BF7AF2" w:rsidP="00A141FB">
            <w:pPr>
              <w:jc w:val="both"/>
              <w:rPr>
                <w:rFonts w:eastAsia="Geo"/>
                <w:bCs/>
                <w:lang w:val="es-ES_tradnl"/>
              </w:rPr>
            </w:pPr>
            <w:r w:rsidRPr="00465F13">
              <w:rPr>
                <w:rFonts w:eastAsia="Geo"/>
                <w:bCs/>
                <w:lang w:val="es-ES_tradnl"/>
              </w:rPr>
              <w:t>d) Por muerte de uno de los cónyuges.</w:t>
            </w:r>
          </w:p>
          <w:p w14:paraId="2169FDCA" w14:textId="5D135BFF" w:rsidR="00BF7AF2" w:rsidRPr="00465F13" w:rsidRDefault="00BF7AF2" w:rsidP="00A141FB">
            <w:pPr>
              <w:jc w:val="both"/>
              <w:rPr>
                <w:rFonts w:eastAsia="Geo"/>
                <w:b/>
                <w:lang w:val="es-ES_tradnl"/>
              </w:rPr>
            </w:pPr>
          </w:p>
        </w:tc>
      </w:tr>
      <w:tr w:rsidR="00E5748E" w:rsidRPr="00465F13" w14:paraId="627E05E5" w14:textId="77777777" w:rsidTr="00A72754">
        <w:tc>
          <w:tcPr>
            <w:tcW w:w="1413" w:type="dxa"/>
          </w:tcPr>
          <w:p w14:paraId="754AA646" w14:textId="6968554A" w:rsidR="00E5748E" w:rsidRPr="00465F13" w:rsidRDefault="00E5748E" w:rsidP="00A141FB">
            <w:pPr>
              <w:pStyle w:val="Prrafodelista"/>
              <w:ind w:left="0"/>
              <w:jc w:val="center"/>
              <w:rPr>
                <w:rFonts w:eastAsia="Geo"/>
                <w:b/>
                <w:lang w:val="es-ES_tradnl"/>
              </w:rPr>
            </w:pPr>
            <w:r w:rsidRPr="00465F13">
              <w:rPr>
                <w:rFonts w:eastAsia="Geo"/>
                <w:b/>
                <w:lang w:val="es-ES_tradnl"/>
              </w:rPr>
              <w:t>México</w:t>
            </w:r>
            <w:r w:rsidR="009C1B23" w:rsidRPr="00465F13">
              <w:rPr>
                <w:rFonts w:eastAsia="Geo"/>
                <w:b/>
                <w:lang w:val="es-ES_tradnl"/>
              </w:rPr>
              <w:t xml:space="preserve">- </w:t>
            </w:r>
            <w:r w:rsidR="00CF7711" w:rsidRPr="00465F13">
              <w:rPr>
                <w:rFonts w:eastAsia="Geo"/>
                <w:b/>
                <w:lang w:val="es-ES_tradnl"/>
              </w:rPr>
              <w:t>Estado de Nuevo León</w:t>
            </w:r>
          </w:p>
        </w:tc>
        <w:tc>
          <w:tcPr>
            <w:tcW w:w="709" w:type="dxa"/>
          </w:tcPr>
          <w:p w14:paraId="4BD9C5B6" w14:textId="657BD4F8" w:rsidR="00E5748E" w:rsidRPr="00465F13" w:rsidRDefault="00CF7711" w:rsidP="00A141FB">
            <w:pPr>
              <w:jc w:val="center"/>
              <w:rPr>
                <w:rFonts w:eastAsia="Geo"/>
                <w:b/>
                <w:lang w:val="es-ES_tradnl"/>
              </w:rPr>
            </w:pPr>
            <w:r w:rsidRPr="00465F13">
              <w:rPr>
                <w:rFonts w:eastAsia="Geo"/>
                <w:b/>
                <w:lang w:val="es-ES_tradnl"/>
              </w:rPr>
              <w:t>2018</w:t>
            </w:r>
          </w:p>
        </w:tc>
        <w:tc>
          <w:tcPr>
            <w:tcW w:w="2346" w:type="dxa"/>
          </w:tcPr>
          <w:p w14:paraId="7C82C1BD" w14:textId="00B83281" w:rsidR="00E5748E" w:rsidRPr="00465F13" w:rsidRDefault="00CF7711" w:rsidP="00A141FB">
            <w:pPr>
              <w:jc w:val="both"/>
              <w:rPr>
                <w:rFonts w:eastAsia="Geo"/>
                <w:b/>
                <w:lang w:val="es-ES_tradnl"/>
              </w:rPr>
            </w:pPr>
            <w:r w:rsidRPr="00465F13">
              <w:rPr>
                <w:rFonts w:eastAsia="Geo"/>
                <w:b/>
                <w:lang w:val="es-ES_tradnl"/>
              </w:rPr>
              <w:t>Código Civil para el Estado de Nuevo León</w:t>
            </w:r>
            <w:sdt>
              <w:sdtPr>
                <w:rPr>
                  <w:rFonts w:eastAsia="Geo"/>
                  <w:b/>
                  <w:lang w:val="es-ES_tradnl"/>
                </w:rPr>
                <w:id w:val="-241258187"/>
                <w:citation/>
              </w:sdtPr>
              <w:sdtEndPr/>
              <w:sdtContent>
                <w:r w:rsidR="003F3958" w:rsidRPr="00465F13">
                  <w:rPr>
                    <w:rFonts w:eastAsia="Geo"/>
                    <w:b/>
                    <w:lang w:val="es-ES_tradnl"/>
                  </w:rPr>
                  <w:fldChar w:fldCharType="begin"/>
                </w:r>
                <w:r w:rsidR="004F09F7" w:rsidRPr="00465F13">
                  <w:rPr>
                    <w:rFonts w:eastAsia="Geo"/>
                    <w:b/>
                    <w:lang w:val="es-ES_tradnl"/>
                  </w:rPr>
                  <w:instrText xml:space="preserve">CITATION Est14 \l 9226 </w:instrText>
                </w:r>
                <w:r w:rsidR="003F3958" w:rsidRPr="00465F13">
                  <w:rPr>
                    <w:rFonts w:eastAsia="Geo"/>
                    <w:b/>
                    <w:lang w:val="es-ES_tradnl"/>
                  </w:rPr>
                  <w:fldChar w:fldCharType="separate"/>
                </w:r>
                <w:r w:rsidR="004F09F7" w:rsidRPr="00465F13">
                  <w:rPr>
                    <w:rFonts w:eastAsia="Geo"/>
                    <w:b/>
                    <w:noProof/>
                    <w:lang w:val="es-ES_tradnl"/>
                  </w:rPr>
                  <w:t xml:space="preserve"> </w:t>
                </w:r>
                <w:r w:rsidR="004F09F7" w:rsidRPr="00465F13">
                  <w:rPr>
                    <w:rFonts w:eastAsia="Geo"/>
                    <w:noProof/>
                    <w:lang w:val="es-ES_tradnl"/>
                  </w:rPr>
                  <w:t>(Código Civil, 2014)</w:t>
                </w:r>
                <w:r w:rsidR="003F3958" w:rsidRPr="00465F13">
                  <w:rPr>
                    <w:rFonts w:eastAsia="Geo"/>
                    <w:b/>
                    <w:lang w:val="es-ES_tradnl"/>
                  </w:rPr>
                  <w:fldChar w:fldCharType="end"/>
                </w:r>
              </w:sdtContent>
            </w:sdt>
          </w:p>
        </w:tc>
        <w:tc>
          <w:tcPr>
            <w:tcW w:w="4360" w:type="dxa"/>
          </w:tcPr>
          <w:p w14:paraId="6A5BC2FE" w14:textId="48656425" w:rsidR="009C1B23" w:rsidRPr="00465F13" w:rsidRDefault="009C1B23" w:rsidP="00A141FB">
            <w:pPr>
              <w:jc w:val="both"/>
              <w:rPr>
                <w:rFonts w:eastAsia="Geo"/>
                <w:bCs/>
                <w:lang w:val="es-ES_tradnl"/>
              </w:rPr>
            </w:pPr>
            <w:r w:rsidRPr="00465F13">
              <w:rPr>
                <w:rFonts w:eastAsia="Geo"/>
                <w:bCs/>
                <w:lang w:val="es-ES_tradnl"/>
              </w:rPr>
              <w:t xml:space="preserve">Artículo 267.- </w:t>
            </w:r>
            <w:r w:rsidR="000528AF" w:rsidRPr="00465F13">
              <w:rPr>
                <w:rFonts w:eastAsia="Geo"/>
                <w:bCs/>
                <w:lang w:val="es-ES_tradnl"/>
              </w:rPr>
              <w:t xml:space="preserve"> </w:t>
            </w:r>
            <w:r w:rsidRPr="00465F13">
              <w:rPr>
                <w:rFonts w:eastAsia="Geo"/>
                <w:bCs/>
                <w:lang w:val="es-ES_tradnl"/>
              </w:rPr>
              <w:t xml:space="preserve"> y por mutuo consentimiento, cuando se solicita de común acuerdo en forma judicial o administrativa en los términos de este Código, del</w:t>
            </w:r>
            <w:r w:rsidR="00D34338" w:rsidRPr="00465F13">
              <w:rPr>
                <w:rFonts w:eastAsia="Geo"/>
                <w:bCs/>
                <w:lang w:val="es-ES_tradnl"/>
              </w:rPr>
              <w:t xml:space="preserve"> </w:t>
            </w:r>
            <w:r w:rsidRPr="00465F13">
              <w:rPr>
                <w:rFonts w:eastAsia="Geo"/>
                <w:bCs/>
                <w:lang w:val="es-ES_tradnl"/>
              </w:rPr>
              <w:t>Código de Procedimientos Civiles para el Estado y de la Ley del Registro Civil del</w:t>
            </w:r>
          </w:p>
          <w:p w14:paraId="3F4F5BB5" w14:textId="5D547B1D" w:rsidR="00E5748E" w:rsidRPr="00465F13" w:rsidRDefault="009C1B23" w:rsidP="00A141FB">
            <w:pPr>
              <w:jc w:val="both"/>
              <w:rPr>
                <w:rFonts w:eastAsia="Geo"/>
                <w:bCs/>
                <w:lang w:val="es-ES_tradnl"/>
              </w:rPr>
            </w:pPr>
            <w:r w:rsidRPr="00465F13">
              <w:rPr>
                <w:rFonts w:eastAsia="Geo"/>
                <w:bCs/>
                <w:lang w:val="es-ES_tradnl"/>
              </w:rPr>
              <w:t>Estado</w:t>
            </w:r>
          </w:p>
        </w:tc>
      </w:tr>
      <w:tr w:rsidR="003F3958" w:rsidRPr="00465F13" w14:paraId="309C5A03" w14:textId="77777777" w:rsidTr="00A72754">
        <w:tc>
          <w:tcPr>
            <w:tcW w:w="1413" w:type="dxa"/>
          </w:tcPr>
          <w:p w14:paraId="75AB428F" w14:textId="4FDE0161" w:rsidR="003F3958" w:rsidRPr="00465F13" w:rsidRDefault="009B2516" w:rsidP="00A141FB">
            <w:pPr>
              <w:pStyle w:val="Prrafodelista"/>
              <w:ind w:left="0"/>
              <w:jc w:val="center"/>
              <w:rPr>
                <w:rFonts w:eastAsia="Geo"/>
                <w:b/>
                <w:lang w:val="es-ES_tradnl"/>
              </w:rPr>
            </w:pPr>
            <w:r w:rsidRPr="00465F13">
              <w:rPr>
                <w:rFonts w:eastAsia="Geo"/>
                <w:b/>
                <w:lang w:val="es-ES_tradnl"/>
              </w:rPr>
              <w:lastRenderedPageBreak/>
              <w:t>España</w:t>
            </w:r>
          </w:p>
        </w:tc>
        <w:tc>
          <w:tcPr>
            <w:tcW w:w="709" w:type="dxa"/>
          </w:tcPr>
          <w:p w14:paraId="46254BFA" w14:textId="579418C8" w:rsidR="003F3958" w:rsidRPr="00465F13" w:rsidRDefault="009B2516" w:rsidP="00A141FB">
            <w:pPr>
              <w:jc w:val="center"/>
              <w:rPr>
                <w:rFonts w:eastAsia="Geo"/>
                <w:b/>
                <w:lang w:val="es-ES_tradnl"/>
              </w:rPr>
            </w:pPr>
            <w:r w:rsidRPr="00465F13">
              <w:rPr>
                <w:rFonts w:eastAsia="Geo"/>
                <w:b/>
                <w:lang w:val="es-ES_tradnl"/>
              </w:rPr>
              <w:t>2005</w:t>
            </w:r>
          </w:p>
        </w:tc>
        <w:tc>
          <w:tcPr>
            <w:tcW w:w="2346" w:type="dxa"/>
          </w:tcPr>
          <w:p w14:paraId="1FE0A28B" w14:textId="7AD22C8C" w:rsidR="003F3958" w:rsidRPr="00465F13" w:rsidRDefault="009B2516" w:rsidP="00A141FB">
            <w:pPr>
              <w:jc w:val="both"/>
              <w:rPr>
                <w:rFonts w:eastAsia="Geo"/>
                <w:b/>
                <w:lang w:val="es-ES_tradnl"/>
              </w:rPr>
            </w:pPr>
            <w:r w:rsidRPr="00465F13">
              <w:rPr>
                <w:rFonts w:eastAsia="Geo"/>
                <w:b/>
                <w:lang w:val="es-ES_tradnl"/>
              </w:rPr>
              <w:t>Ley 15 de 20</w:t>
            </w:r>
            <w:r w:rsidR="00302E52" w:rsidRPr="00465F13">
              <w:rPr>
                <w:rFonts w:eastAsia="Geo"/>
                <w:b/>
                <w:lang w:val="es-ES_tradnl"/>
              </w:rPr>
              <w:t>0</w:t>
            </w:r>
            <w:r w:rsidRPr="00465F13">
              <w:rPr>
                <w:rFonts w:eastAsia="Geo"/>
                <w:b/>
                <w:lang w:val="es-ES_tradnl"/>
              </w:rPr>
              <w:t>5</w:t>
            </w:r>
            <w:sdt>
              <w:sdtPr>
                <w:rPr>
                  <w:rFonts w:eastAsia="Geo"/>
                  <w:b/>
                  <w:lang w:val="es-ES_tradnl"/>
                </w:rPr>
                <w:id w:val="664131398"/>
                <w:citation/>
              </w:sdtPr>
              <w:sdtEndPr/>
              <w:sdtContent>
                <w:r w:rsidR="00BA73CA" w:rsidRPr="00465F13">
                  <w:rPr>
                    <w:rFonts w:eastAsia="Geo"/>
                    <w:b/>
                    <w:lang w:val="es-ES_tradnl"/>
                  </w:rPr>
                  <w:fldChar w:fldCharType="begin"/>
                </w:r>
                <w:r w:rsidR="004F09F7" w:rsidRPr="00465F13">
                  <w:rPr>
                    <w:rFonts w:eastAsia="Geo"/>
                    <w:b/>
                    <w:lang w:val="es-ES_tradnl"/>
                  </w:rPr>
                  <w:instrText xml:space="preserve">CITATION Esp05 \l 9226 </w:instrText>
                </w:r>
                <w:r w:rsidR="00BA73CA" w:rsidRPr="00465F13">
                  <w:rPr>
                    <w:rFonts w:eastAsia="Geo"/>
                    <w:b/>
                    <w:lang w:val="es-ES_tradnl"/>
                  </w:rPr>
                  <w:fldChar w:fldCharType="separate"/>
                </w:r>
                <w:r w:rsidR="004F09F7" w:rsidRPr="00465F13">
                  <w:rPr>
                    <w:rFonts w:eastAsia="Geo"/>
                    <w:b/>
                    <w:noProof/>
                    <w:lang w:val="es-ES_tradnl"/>
                  </w:rPr>
                  <w:t xml:space="preserve"> </w:t>
                </w:r>
                <w:r w:rsidR="004F09F7" w:rsidRPr="00465F13">
                  <w:rPr>
                    <w:rFonts w:eastAsia="Geo"/>
                    <w:noProof/>
                    <w:lang w:val="es-ES_tradnl"/>
                  </w:rPr>
                  <w:t>(Ley 15 de 2005, 2005)</w:t>
                </w:r>
                <w:r w:rsidR="00BA73CA" w:rsidRPr="00465F13">
                  <w:rPr>
                    <w:rFonts w:eastAsia="Geo"/>
                    <w:b/>
                    <w:lang w:val="es-ES_tradnl"/>
                  </w:rPr>
                  <w:fldChar w:fldCharType="end"/>
                </w:r>
              </w:sdtContent>
            </w:sdt>
            <w:r w:rsidRPr="00465F13">
              <w:rPr>
                <w:rFonts w:eastAsia="Geo"/>
                <w:b/>
                <w:lang w:val="es-ES_tradnl"/>
              </w:rPr>
              <w:t xml:space="preserve"> </w:t>
            </w:r>
          </w:p>
        </w:tc>
        <w:tc>
          <w:tcPr>
            <w:tcW w:w="4360" w:type="dxa"/>
          </w:tcPr>
          <w:p w14:paraId="39035C11" w14:textId="77777777" w:rsidR="003F3958" w:rsidRPr="00465F13" w:rsidRDefault="00302E52" w:rsidP="00A141FB">
            <w:pPr>
              <w:jc w:val="both"/>
              <w:rPr>
                <w:lang w:val="es-ES_tradnl"/>
              </w:rPr>
            </w:pPr>
            <w:r w:rsidRPr="00465F13">
              <w:rPr>
                <w:lang w:val="es-ES_tradnl"/>
              </w:rPr>
              <w:t>Artículo primero. Modificación del Código Civil en materia de separación y divorcio. El Código Civil se modifica en los siguientes términos:</w:t>
            </w:r>
          </w:p>
          <w:p w14:paraId="07C8777B" w14:textId="77104CCB" w:rsidR="00302E52" w:rsidRPr="00465F13" w:rsidRDefault="00D1132D" w:rsidP="00A141FB">
            <w:pPr>
              <w:jc w:val="both"/>
              <w:rPr>
                <w:rFonts w:eastAsia="Geo"/>
                <w:bCs/>
                <w:lang w:val="es-ES_tradnl"/>
              </w:rPr>
            </w:pPr>
            <w:r w:rsidRPr="00465F13">
              <w:rPr>
                <w:lang w:val="es-ES_tradnl"/>
              </w:rPr>
              <w:t>Dos. –El artículo 81 queda redactado de la siguiente forma: «Artículo 81. Se decretará judicialmente la separación, cualquiera que sea la forma de celebración del matrimonio: 1.º A petición de ambos cónyuges o de uno con el consentimiento del otro, una vez transcurridos tres meses desde la celebración del matrimonio. A la demanda se acompañará una propuesta de convenio regulador redactada conforme al artículo 90 de este Código. 2.º A petición de uno solo de los cónyuges, una vez transcurridos tres meses desde la celebración del matrimonio. No será preciso el transcurso de este plazo para la interposición de la demanda cuando se acredite la existencia de un riesgo para la vida, la integridad física, la libertad, la integridad moral o libertad e indemnidad sexual del cónyuge demandante o de los hijos de ambos o de cualquiera de los miembros del matrimonio. A la demanda se acompañará propuesta fundada de las medidas que hayan de regular los efectos derivados de la separación.»</w:t>
            </w:r>
          </w:p>
        </w:tc>
      </w:tr>
    </w:tbl>
    <w:p w14:paraId="2E563FF6" w14:textId="77777777" w:rsidR="00AF2D89" w:rsidRPr="00465F13" w:rsidRDefault="00A72754" w:rsidP="00A72754">
      <w:pPr>
        <w:ind w:right="191"/>
        <w:jc w:val="center"/>
        <w:rPr>
          <w:rFonts w:eastAsia="Geo"/>
          <w:iCs/>
          <w:color w:val="000000"/>
          <w:lang w:val="es-ES_tradnl"/>
        </w:rPr>
      </w:pPr>
      <w:r w:rsidRPr="00465F13">
        <w:rPr>
          <w:rFonts w:eastAsia="Geo"/>
          <w:b/>
          <w:bCs/>
          <w:iCs/>
          <w:color w:val="000000"/>
          <w:lang w:val="es-ES_tradnl"/>
        </w:rPr>
        <w:t>Fuente:</w:t>
      </w:r>
      <w:r w:rsidRPr="00465F13">
        <w:rPr>
          <w:rFonts w:eastAsia="Geo"/>
          <w:iCs/>
          <w:color w:val="000000"/>
          <w:lang w:val="es-ES_tradnl"/>
        </w:rPr>
        <w:t xml:space="preserve"> Elaboración UTL Juan Fernando Reyes Kuri, </w:t>
      </w:r>
    </w:p>
    <w:p w14:paraId="4602CD90" w14:textId="5DDC1AD9" w:rsidR="00BB31CE" w:rsidRDefault="00A72754" w:rsidP="00A72754">
      <w:pPr>
        <w:ind w:right="191"/>
        <w:jc w:val="center"/>
        <w:rPr>
          <w:rFonts w:eastAsia="Geo"/>
          <w:iCs/>
          <w:color w:val="000000"/>
          <w:lang w:val="es-ES_tradnl"/>
        </w:rPr>
      </w:pPr>
      <w:r w:rsidRPr="00465F13">
        <w:rPr>
          <w:rFonts w:eastAsia="Geo"/>
          <w:iCs/>
          <w:color w:val="000000"/>
          <w:lang w:val="es-ES_tradnl"/>
        </w:rPr>
        <w:t xml:space="preserve">con base en la </w:t>
      </w:r>
      <w:r w:rsidR="00E348B6" w:rsidRPr="00465F13">
        <w:rPr>
          <w:rFonts w:eastAsia="Geo"/>
          <w:iCs/>
          <w:color w:val="000000"/>
          <w:lang w:val="es-ES_tradnl"/>
        </w:rPr>
        <w:t>normatividad de cada país</w:t>
      </w:r>
      <w:r w:rsidRPr="00465F13">
        <w:rPr>
          <w:rFonts w:eastAsia="Geo"/>
          <w:iCs/>
          <w:color w:val="000000"/>
          <w:lang w:val="es-ES_tradnl"/>
        </w:rPr>
        <w:t>.</w:t>
      </w:r>
    </w:p>
    <w:p w14:paraId="5FFED803" w14:textId="77777777" w:rsidR="00E05BF3" w:rsidRPr="00465F13" w:rsidRDefault="00E05BF3" w:rsidP="00A72754">
      <w:pPr>
        <w:ind w:right="191"/>
        <w:jc w:val="center"/>
        <w:rPr>
          <w:rFonts w:eastAsia="Geo"/>
          <w:iCs/>
          <w:color w:val="000000"/>
          <w:lang w:val="es-ES_tradnl"/>
        </w:rPr>
      </w:pPr>
    </w:p>
    <w:p w14:paraId="02CB7015" w14:textId="77777777" w:rsidR="00A72754" w:rsidRPr="00465F13" w:rsidRDefault="00A72754" w:rsidP="00A141FB">
      <w:pPr>
        <w:ind w:right="191"/>
        <w:jc w:val="both"/>
        <w:rPr>
          <w:rFonts w:eastAsia="Geo"/>
          <w:iCs/>
          <w:color w:val="000000"/>
          <w:lang w:val="es-ES_tradnl"/>
        </w:rPr>
      </w:pPr>
    </w:p>
    <w:p w14:paraId="7494E4AD" w14:textId="77777777" w:rsidR="00BB31CE" w:rsidRPr="00465F13" w:rsidRDefault="00BB31CE" w:rsidP="00A141FB">
      <w:pPr>
        <w:numPr>
          <w:ilvl w:val="0"/>
          <w:numId w:val="2"/>
        </w:numPr>
        <w:pBdr>
          <w:top w:val="nil"/>
          <w:left w:val="nil"/>
          <w:bottom w:val="nil"/>
          <w:right w:val="nil"/>
          <w:between w:val="nil"/>
        </w:pBdr>
        <w:spacing w:after="160"/>
        <w:ind w:left="0"/>
        <w:jc w:val="center"/>
        <w:rPr>
          <w:rFonts w:eastAsia="Geo"/>
          <w:b/>
          <w:color w:val="000000"/>
          <w:lang w:val="es-ES_tradnl"/>
        </w:rPr>
      </w:pPr>
      <w:r w:rsidRPr="00465F13">
        <w:rPr>
          <w:rFonts w:eastAsia="Geo"/>
          <w:b/>
          <w:color w:val="000000"/>
          <w:lang w:val="es-ES_tradnl"/>
        </w:rPr>
        <w:t>PLIEGO DE MODIFICACIONES.</w:t>
      </w:r>
    </w:p>
    <w:p w14:paraId="0F15B91C" w14:textId="77777777" w:rsidR="00BB31CE" w:rsidRPr="00465F13" w:rsidRDefault="00BB31CE" w:rsidP="00A141FB">
      <w:pPr>
        <w:pBdr>
          <w:top w:val="nil"/>
          <w:left w:val="nil"/>
          <w:bottom w:val="nil"/>
          <w:right w:val="nil"/>
          <w:between w:val="nil"/>
        </w:pBdr>
        <w:spacing w:after="160"/>
        <w:rPr>
          <w:rFonts w:eastAsia="Geo"/>
          <w:color w:val="000000"/>
          <w:lang w:val="es-ES_tradnl"/>
        </w:rPr>
      </w:pPr>
      <w:r w:rsidRPr="00465F13">
        <w:rPr>
          <w:rFonts w:eastAsia="Geo"/>
          <w:color w:val="000000"/>
          <w:lang w:val="es-ES_tradnl"/>
        </w:rPr>
        <w:t xml:space="preserve">Se introdujeron las siguientes modificaciones al proyecto de ley: </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DB6F7F" w:rsidRPr="00465F13" w14:paraId="56964866" w14:textId="77777777" w:rsidTr="00E348B6">
        <w:trPr>
          <w:tblHeader/>
        </w:trPr>
        <w:tc>
          <w:tcPr>
            <w:tcW w:w="2942" w:type="dxa"/>
          </w:tcPr>
          <w:p w14:paraId="7EC7DA0B" w14:textId="77777777" w:rsidR="00DB6F7F" w:rsidRPr="00465F13" w:rsidRDefault="00DB6F7F" w:rsidP="00A141FB">
            <w:pPr>
              <w:spacing w:after="160"/>
              <w:jc w:val="both"/>
              <w:rPr>
                <w:rFonts w:eastAsia="Geo"/>
                <w:b/>
                <w:color w:val="000000"/>
                <w:lang w:val="es-ES_tradnl"/>
              </w:rPr>
            </w:pPr>
            <w:bookmarkStart w:id="0" w:name="_Hlk53026959"/>
            <w:r w:rsidRPr="00465F13">
              <w:rPr>
                <w:rFonts w:eastAsia="Geo"/>
                <w:b/>
                <w:color w:val="000000"/>
                <w:lang w:val="es-ES_tradnl"/>
              </w:rPr>
              <w:lastRenderedPageBreak/>
              <w:t>TEXTO RADICADO</w:t>
            </w:r>
          </w:p>
          <w:p w14:paraId="3E41A2F1" w14:textId="77777777" w:rsidR="00855B4C" w:rsidRPr="00465F13" w:rsidRDefault="00855B4C" w:rsidP="00A141FB">
            <w:pPr>
              <w:pBdr>
                <w:top w:val="nil"/>
                <w:left w:val="nil"/>
                <w:bottom w:val="nil"/>
                <w:right w:val="nil"/>
                <w:between w:val="nil"/>
              </w:pBdr>
              <w:jc w:val="center"/>
              <w:rPr>
                <w:rFonts w:eastAsia="Geo"/>
                <w:b/>
                <w:color w:val="000000"/>
                <w:lang w:val="es-ES_tradnl"/>
              </w:rPr>
            </w:pPr>
            <w:r w:rsidRPr="00465F13">
              <w:rPr>
                <w:rFonts w:eastAsia="Geo"/>
                <w:b/>
                <w:color w:val="000000"/>
                <w:lang w:val="es-ES_tradnl"/>
              </w:rPr>
              <w:t>PROYECTO DE LEY NÚMERO 408 DE 2020 CÁMARA</w:t>
            </w:r>
          </w:p>
          <w:p w14:paraId="4F6B2F2D" w14:textId="34DF8A42" w:rsidR="00855B4C" w:rsidRPr="00465F13" w:rsidRDefault="00855B4C" w:rsidP="00A141FB">
            <w:pPr>
              <w:spacing w:after="160"/>
              <w:jc w:val="both"/>
              <w:rPr>
                <w:rFonts w:eastAsia="Geo"/>
                <w:b/>
                <w:color w:val="000000"/>
                <w:lang w:val="es-ES_tradnl"/>
              </w:rPr>
            </w:pPr>
          </w:p>
        </w:tc>
        <w:tc>
          <w:tcPr>
            <w:tcW w:w="2943" w:type="dxa"/>
          </w:tcPr>
          <w:p w14:paraId="4829BF48" w14:textId="77777777" w:rsidR="00DB6F7F" w:rsidRPr="00465F13" w:rsidRDefault="00DB6F7F" w:rsidP="00A141FB">
            <w:pPr>
              <w:spacing w:after="160"/>
              <w:jc w:val="center"/>
              <w:rPr>
                <w:rFonts w:eastAsia="Geo"/>
                <w:b/>
                <w:color w:val="000000"/>
                <w:lang w:val="es-ES_tradnl"/>
              </w:rPr>
            </w:pPr>
            <w:r w:rsidRPr="00465F13">
              <w:rPr>
                <w:rFonts w:eastAsia="Geo"/>
                <w:b/>
                <w:color w:val="000000"/>
                <w:lang w:val="es-ES_tradnl"/>
              </w:rPr>
              <w:t>TEXTO PROPUESTO</w:t>
            </w:r>
          </w:p>
          <w:p w14:paraId="049C0833" w14:textId="77777777" w:rsidR="00855B4C" w:rsidRPr="00465F13" w:rsidRDefault="00855B4C" w:rsidP="00A141FB">
            <w:pPr>
              <w:pBdr>
                <w:top w:val="nil"/>
                <w:left w:val="nil"/>
                <w:bottom w:val="nil"/>
                <w:right w:val="nil"/>
                <w:between w:val="nil"/>
              </w:pBdr>
              <w:jc w:val="center"/>
              <w:rPr>
                <w:rFonts w:eastAsia="Geo"/>
                <w:b/>
                <w:color w:val="000000"/>
                <w:lang w:val="es-ES_tradnl"/>
              </w:rPr>
            </w:pPr>
            <w:r w:rsidRPr="00465F13">
              <w:rPr>
                <w:rFonts w:eastAsia="Geo"/>
                <w:b/>
                <w:color w:val="000000"/>
                <w:lang w:val="es-ES_tradnl"/>
              </w:rPr>
              <w:t>PROYECTO DE LEY NÚMERO 408 DE 2020 CÁMARA</w:t>
            </w:r>
          </w:p>
          <w:p w14:paraId="257AED34" w14:textId="725BD5E6" w:rsidR="00855B4C" w:rsidRPr="00465F13" w:rsidRDefault="00855B4C" w:rsidP="00A141FB">
            <w:pPr>
              <w:spacing w:after="160"/>
              <w:jc w:val="center"/>
              <w:rPr>
                <w:rFonts w:eastAsia="Geo"/>
                <w:b/>
                <w:color w:val="000000"/>
                <w:lang w:val="es-ES_tradnl"/>
              </w:rPr>
            </w:pPr>
          </w:p>
        </w:tc>
        <w:tc>
          <w:tcPr>
            <w:tcW w:w="2943" w:type="dxa"/>
          </w:tcPr>
          <w:p w14:paraId="6AD05D40" w14:textId="77777777" w:rsidR="00DB6F7F" w:rsidRPr="00465F13" w:rsidRDefault="00DB6F7F" w:rsidP="00A141FB">
            <w:pPr>
              <w:spacing w:after="160"/>
              <w:jc w:val="center"/>
              <w:rPr>
                <w:rFonts w:eastAsia="Geo"/>
                <w:b/>
                <w:color w:val="000000"/>
                <w:lang w:val="es-ES_tradnl"/>
              </w:rPr>
            </w:pPr>
            <w:r w:rsidRPr="00465F13">
              <w:rPr>
                <w:rFonts w:eastAsia="Geo"/>
                <w:b/>
                <w:color w:val="000000"/>
                <w:lang w:val="es-ES_tradnl"/>
              </w:rPr>
              <w:t>JUSTIFICACIÓN</w:t>
            </w:r>
          </w:p>
        </w:tc>
      </w:tr>
      <w:tr w:rsidR="00DB6F7F" w:rsidRPr="00465F13" w14:paraId="117F275E" w14:textId="77777777" w:rsidTr="00DB6F7F">
        <w:tc>
          <w:tcPr>
            <w:tcW w:w="2942" w:type="dxa"/>
          </w:tcPr>
          <w:p w14:paraId="2D3A4F18" w14:textId="27A38602" w:rsidR="00DB6F7F" w:rsidRPr="00465F13" w:rsidRDefault="00DB6F7F" w:rsidP="00A141FB">
            <w:pPr>
              <w:pBdr>
                <w:top w:val="nil"/>
                <w:left w:val="nil"/>
                <w:bottom w:val="nil"/>
                <w:right w:val="nil"/>
                <w:between w:val="nil"/>
              </w:pBdr>
              <w:jc w:val="both"/>
              <w:rPr>
                <w:rFonts w:eastAsia="Geo"/>
                <w:b/>
                <w:color w:val="000000"/>
                <w:lang w:val="es-ES_tradnl"/>
              </w:rPr>
            </w:pPr>
            <w:r w:rsidRPr="00465F13">
              <w:rPr>
                <w:rFonts w:eastAsia="Geo"/>
                <w:b/>
                <w:color w:val="000000"/>
                <w:lang w:val="es-ES_tradnl"/>
              </w:rPr>
              <w:t xml:space="preserve">ARTÍCULO 6. </w:t>
            </w:r>
            <w:r w:rsidRPr="00465F13">
              <w:rPr>
                <w:rFonts w:eastAsia="Geo"/>
                <w:bCs/>
                <w:color w:val="000000"/>
                <w:lang w:val="es-ES_tradnl"/>
              </w:rPr>
              <w:t>El artículo 165 del Código Civil quedará así:</w:t>
            </w:r>
          </w:p>
          <w:p w14:paraId="30F9056A" w14:textId="77777777" w:rsidR="00DB6F7F" w:rsidRPr="00465F13" w:rsidRDefault="00DB6F7F" w:rsidP="00A141FB">
            <w:pPr>
              <w:pBdr>
                <w:top w:val="nil"/>
                <w:left w:val="nil"/>
                <w:bottom w:val="nil"/>
                <w:right w:val="nil"/>
                <w:between w:val="nil"/>
              </w:pBdr>
              <w:jc w:val="both"/>
              <w:rPr>
                <w:rFonts w:eastAsia="Geo"/>
                <w:b/>
                <w:color w:val="000000"/>
                <w:lang w:val="es-ES_tradnl"/>
              </w:rPr>
            </w:pPr>
            <w:r w:rsidRPr="00465F13">
              <w:rPr>
                <w:rFonts w:eastAsia="Geo"/>
                <w:b/>
                <w:color w:val="000000"/>
                <w:lang w:val="es-ES_tradnl"/>
              </w:rPr>
              <w:t>ARTÍCULO</w:t>
            </w:r>
            <w:r w:rsidRPr="00465F13">
              <w:rPr>
                <w:rFonts w:eastAsia="Geo"/>
                <w:b/>
                <w:color w:val="000000"/>
                <w:lang w:val="es-ES_tradnl"/>
              </w:rPr>
              <w:tab/>
              <w:t>165.</w:t>
            </w:r>
          </w:p>
          <w:p w14:paraId="5C51881A" w14:textId="77777777" w:rsidR="00DB6F7F" w:rsidRPr="00465F13" w:rsidRDefault="00DB6F7F" w:rsidP="00A141FB">
            <w:pPr>
              <w:pBdr>
                <w:top w:val="nil"/>
                <w:left w:val="nil"/>
                <w:bottom w:val="nil"/>
                <w:right w:val="nil"/>
                <w:between w:val="nil"/>
              </w:pBdr>
              <w:jc w:val="both"/>
              <w:rPr>
                <w:rFonts w:eastAsia="Geo"/>
                <w:b/>
                <w:color w:val="000000"/>
                <w:lang w:val="es-ES_tradnl"/>
              </w:rPr>
            </w:pPr>
            <w:r w:rsidRPr="00465F13">
              <w:rPr>
                <w:rFonts w:eastAsia="Geo"/>
                <w:b/>
                <w:color w:val="000000"/>
                <w:lang w:val="es-ES_tradnl"/>
              </w:rPr>
              <w:t>SEPARACIÓN DE CUERPOS.</w:t>
            </w:r>
          </w:p>
          <w:p w14:paraId="63AC267E" w14:textId="3EDF2A0F" w:rsidR="00DB6F7F" w:rsidRPr="00465F13" w:rsidRDefault="00DB6F7F" w:rsidP="00A141FB">
            <w:pPr>
              <w:pBdr>
                <w:top w:val="nil"/>
                <w:left w:val="nil"/>
                <w:bottom w:val="nil"/>
                <w:right w:val="nil"/>
                <w:between w:val="nil"/>
              </w:pBdr>
              <w:spacing w:after="160"/>
              <w:jc w:val="both"/>
              <w:rPr>
                <w:rFonts w:eastAsia="Geo"/>
                <w:bCs/>
                <w:color w:val="000000"/>
                <w:lang w:val="es-ES_tradnl"/>
              </w:rPr>
            </w:pPr>
            <w:r w:rsidRPr="00465F13">
              <w:rPr>
                <w:rFonts w:eastAsia="Geo"/>
                <w:bCs/>
                <w:color w:val="000000"/>
                <w:lang w:val="es-ES_tradnl"/>
              </w:rPr>
              <w:t>Hay lugar a la separación de cuerpos por el mutuo consentimiento de los cónyuges, manifestado ante el juez competente.</w:t>
            </w:r>
          </w:p>
        </w:tc>
        <w:tc>
          <w:tcPr>
            <w:tcW w:w="2943" w:type="dxa"/>
          </w:tcPr>
          <w:p w14:paraId="1017A95E" w14:textId="77777777" w:rsidR="00DB6F7F" w:rsidRPr="00465F13" w:rsidRDefault="00DB6F7F" w:rsidP="00A141FB">
            <w:pPr>
              <w:pBdr>
                <w:top w:val="nil"/>
                <w:left w:val="nil"/>
                <w:bottom w:val="nil"/>
                <w:right w:val="nil"/>
                <w:between w:val="nil"/>
              </w:pBdr>
              <w:jc w:val="both"/>
              <w:rPr>
                <w:rFonts w:eastAsia="Geo"/>
                <w:b/>
                <w:color w:val="000000"/>
                <w:lang w:val="es-ES_tradnl"/>
              </w:rPr>
            </w:pPr>
            <w:r w:rsidRPr="00465F13">
              <w:rPr>
                <w:rFonts w:eastAsia="Geo"/>
                <w:b/>
                <w:color w:val="000000"/>
                <w:lang w:val="es-ES_tradnl"/>
              </w:rPr>
              <w:t xml:space="preserve">ARTÍCULO 6. </w:t>
            </w:r>
            <w:r w:rsidRPr="00465F13">
              <w:rPr>
                <w:rFonts w:eastAsia="Geo"/>
                <w:bCs/>
                <w:color w:val="000000"/>
                <w:lang w:val="es-ES_tradnl"/>
              </w:rPr>
              <w:t>El artículo 165 del Código Civil quedará así:</w:t>
            </w:r>
          </w:p>
          <w:p w14:paraId="76C939DC" w14:textId="77777777" w:rsidR="00DB6F7F" w:rsidRPr="00465F13" w:rsidRDefault="00DB6F7F" w:rsidP="00A141FB">
            <w:pPr>
              <w:pBdr>
                <w:top w:val="nil"/>
                <w:left w:val="nil"/>
                <w:bottom w:val="nil"/>
                <w:right w:val="nil"/>
                <w:between w:val="nil"/>
              </w:pBdr>
              <w:jc w:val="both"/>
              <w:rPr>
                <w:rFonts w:eastAsia="Geo"/>
                <w:b/>
                <w:color w:val="000000"/>
                <w:lang w:val="es-ES_tradnl"/>
              </w:rPr>
            </w:pPr>
            <w:r w:rsidRPr="00465F13">
              <w:rPr>
                <w:rFonts w:eastAsia="Geo"/>
                <w:b/>
                <w:color w:val="000000"/>
                <w:lang w:val="es-ES_tradnl"/>
              </w:rPr>
              <w:t>ARTÍCULO</w:t>
            </w:r>
            <w:r w:rsidRPr="00465F13">
              <w:rPr>
                <w:rFonts w:eastAsia="Geo"/>
                <w:b/>
                <w:color w:val="000000"/>
                <w:lang w:val="es-ES_tradnl"/>
              </w:rPr>
              <w:tab/>
              <w:t>165.</w:t>
            </w:r>
          </w:p>
          <w:p w14:paraId="20BDAE66" w14:textId="77777777" w:rsidR="00DB6F7F" w:rsidRPr="00465F13" w:rsidRDefault="00DB6F7F" w:rsidP="00A141FB">
            <w:pPr>
              <w:pBdr>
                <w:top w:val="nil"/>
                <w:left w:val="nil"/>
                <w:bottom w:val="nil"/>
                <w:right w:val="nil"/>
                <w:between w:val="nil"/>
              </w:pBdr>
              <w:jc w:val="both"/>
              <w:rPr>
                <w:rFonts w:eastAsia="Geo"/>
                <w:b/>
                <w:color w:val="000000"/>
                <w:lang w:val="es-ES_tradnl"/>
              </w:rPr>
            </w:pPr>
            <w:r w:rsidRPr="00465F13">
              <w:rPr>
                <w:rFonts w:eastAsia="Geo"/>
                <w:b/>
                <w:color w:val="000000"/>
                <w:lang w:val="es-ES_tradnl"/>
              </w:rPr>
              <w:t>SEPARACIÓN DE CUERPOS.</w:t>
            </w:r>
          </w:p>
          <w:p w14:paraId="23D67228" w14:textId="2F556037" w:rsidR="00DB6F7F" w:rsidRPr="00465F13" w:rsidRDefault="00DB6F7F" w:rsidP="00A141FB">
            <w:pPr>
              <w:jc w:val="both"/>
              <w:rPr>
                <w:rFonts w:eastAsia="Geo"/>
                <w:b/>
                <w:lang w:val="es-ES_tradnl"/>
              </w:rPr>
            </w:pPr>
            <w:r w:rsidRPr="00465F13">
              <w:rPr>
                <w:rFonts w:eastAsia="Geo"/>
                <w:bCs/>
                <w:color w:val="000000"/>
                <w:lang w:val="es-ES_tradnl"/>
              </w:rPr>
              <w:t>Hay lugar a la separación de cuerpos por el mutuo consentimiento de los cónyuges</w:t>
            </w:r>
            <w:r w:rsidR="00132901" w:rsidRPr="00465F13">
              <w:rPr>
                <w:rFonts w:eastAsia="Geo"/>
                <w:bCs/>
                <w:color w:val="000000"/>
                <w:lang w:val="es-ES_tradnl"/>
              </w:rPr>
              <w:t xml:space="preserve"> </w:t>
            </w:r>
            <w:r w:rsidR="00132901" w:rsidRPr="00465F13">
              <w:rPr>
                <w:rFonts w:eastAsia="Geo"/>
                <w:b/>
                <w:color w:val="000000"/>
                <w:u w:val="single"/>
                <w:lang w:val="es-ES_tradnl"/>
              </w:rPr>
              <w:t xml:space="preserve">o </w:t>
            </w:r>
            <w:r w:rsidR="00670B58" w:rsidRPr="00465F13">
              <w:rPr>
                <w:rFonts w:eastAsia="Geo"/>
                <w:b/>
                <w:color w:val="000000"/>
                <w:u w:val="single"/>
                <w:lang w:val="es-ES_tradnl"/>
              </w:rPr>
              <w:t>a petición de uno de ellos</w:t>
            </w:r>
            <w:r w:rsidR="00670B58" w:rsidRPr="00465F13">
              <w:rPr>
                <w:rFonts w:eastAsia="Geo"/>
                <w:bCs/>
                <w:color w:val="000000"/>
                <w:lang w:val="es-ES_tradnl"/>
              </w:rPr>
              <w:t xml:space="preserve">, </w:t>
            </w:r>
            <w:r w:rsidRPr="00465F13">
              <w:rPr>
                <w:rFonts w:eastAsia="Geo"/>
                <w:bCs/>
                <w:color w:val="000000"/>
                <w:lang w:val="es-ES_tradnl"/>
              </w:rPr>
              <w:t>manifestado ante el juez competente.</w:t>
            </w:r>
          </w:p>
        </w:tc>
        <w:tc>
          <w:tcPr>
            <w:tcW w:w="2943" w:type="dxa"/>
          </w:tcPr>
          <w:p w14:paraId="605755B0" w14:textId="259B6AD7" w:rsidR="00DB6F7F" w:rsidRPr="00465F13" w:rsidRDefault="00DB6F7F" w:rsidP="00A141FB">
            <w:pPr>
              <w:spacing w:after="160"/>
              <w:jc w:val="both"/>
              <w:rPr>
                <w:rFonts w:eastAsia="Geo"/>
                <w:color w:val="000000"/>
                <w:lang w:val="es-ES_tradnl"/>
              </w:rPr>
            </w:pPr>
            <w:r w:rsidRPr="00465F13">
              <w:rPr>
                <w:rFonts w:eastAsia="Geo"/>
                <w:color w:val="000000"/>
                <w:lang w:val="es-ES_tradnl"/>
              </w:rPr>
              <w:t xml:space="preserve"> </w:t>
            </w:r>
            <w:r w:rsidR="00536ABF" w:rsidRPr="00465F13">
              <w:rPr>
                <w:rFonts w:eastAsia="Geo"/>
                <w:color w:val="000000"/>
                <w:lang w:val="es-ES_tradnl"/>
              </w:rPr>
              <w:t>Es necesario incluir la posibilidad de que la separación de cuer</w:t>
            </w:r>
            <w:r w:rsidR="00180565" w:rsidRPr="00465F13">
              <w:rPr>
                <w:rFonts w:eastAsia="Geo"/>
                <w:color w:val="000000"/>
                <w:lang w:val="es-ES_tradnl"/>
              </w:rPr>
              <w:t>p</w:t>
            </w:r>
            <w:r w:rsidR="00536ABF" w:rsidRPr="00465F13">
              <w:rPr>
                <w:rFonts w:eastAsia="Geo"/>
                <w:color w:val="000000"/>
                <w:lang w:val="es-ES_tradnl"/>
              </w:rPr>
              <w:t xml:space="preserve">os también contemple como causa suficiente, la manifestación unilateral de uno de los cónyuges. </w:t>
            </w:r>
          </w:p>
        </w:tc>
      </w:tr>
      <w:bookmarkEnd w:id="0"/>
    </w:tbl>
    <w:p w14:paraId="441FBFB6" w14:textId="77777777" w:rsidR="00BB31CE" w:rsidRPr="00465F13" w:rsidRDefault="00BB31CE" w:rsidP="00A141FB">
      <w:pPr>
        <w:pBdr>
          <w:top w:val="nil"/>
          <w:left w:val="nil"/>
          <w:bottom w:val="nil"/>
          <w:right w:val="nil"/>
          <w:between w:val="nil"/>
        </w:pBdr>
        <w:spacing w:after="160"/>
        <w:rPr>
          <w:rFonts w:eastAsia="Geo"/>
          <w:color w:val="000000"/>
          <w:lang w:val="es-ES_tradnl"/>
        </w:rPr>
      </w:pPr>
    </w:p>
    <w:p w14:paraId="110A947E" w14:textId="77777777" w:rsidR="00BB31CE" w:rsidRPr="00465F13" w:rsidRDefault="00BB31CE" w:rsidP="00A141FB">
      <w:pPr>
        <w:numPr>
          <w:ilvl w:val="0"/>
          <w:numId w:val="2"/>
        </w:numPr>
        <w:pBdr>
          <w:top w:val="nil"/>
          <w:left w:val="nil"/>
          <w:bottom w:val="nil"/>
          <w:right w:val="nil"/>
          <w:between w:val="nil"/>
        </w:pBdr>
        <w:spacing w:after="160"/>
        <w:ind w:left="0"/>
        <w:jc w:val="center"/>
        <w:rPr>
          <w:rFonts w:eastAsia="Geo"/>
          <w:color w:val="000000"/>
          <w:lang w:val="es-ES_tradnl"/>
        </w:rPr>
      </w:pPr>
      <w:r w:rsidRPr="00465F13">
        <w:rPr>
          <w:rFonts w:eastAsia="Geo"/>
          <w:b/>
          <w:color w:val="000000"/>
          <w:lang w:val="es-ES_tradnl"/>
        </w:rPr>
        <w:t xml:space="preserve">CONFLICTOS DE </w:t>
      </w:r>
      <w:r w:rsidRPr="00465F13">
        <w:rPr>
          <w:rFonts w:eastAsia="Geo"/>
          <w:b/>
          <w:lang w:val="es-ES_tradnl"/>
        </w:rPr>
        <w:t>INTERÉS</w:t>
      </w:r>
      <w:r w:rsidRPr="00465F13">
        <w:rPr>
          <w:rFonts w:eastAsia="Geo"/>
          <w:b/>
          <w:color w:val="000000"/>
          <w:lang w:val="es-ES_tradnl"/>
        </w:rPr>
        <w:t>.</w:t>
      </w:r>
    </w:p>
    <w:p w14:paraId="5DEF6469" w14:textId="77777777" w:rsidR="00BB31CE" w:rsidRPr="00465F13" w:rsidRDefault="00BB31CE" w:rsidP="00A141FB">
      <w:pPr>
        <w:jc w:val="both"/>
        <w:rPr>
          <w:rFonts w:eastAsia="Geo"/>
          <w:color w:val="000000"/>
          <w:lang w:val="es-ES_tradnl"/>
        </w:rPr>
      </w:pPr>
    </w:p>
    <w:p w14:paraId="43EC0AA7" w14:textId="77777777" w:rsidR="00BB31CE" w:rsidRPr="00465F13" w:rsidRDefault="00BB31CE" w:rsidP="00A141FB">
      <w:pPr>
        <w:jc w:val="both"/>
        <w:rPr>
          <w:rFonts w:eastAsia="Geo"/>
          <w:color w:val="000000"/>
          <w:lang w:val="es-ES_tradnl"/>
        </w:rPr>
      </w:pPr>
      <w:r w:rsidRPr="00465F13">
        <w:rPr>
          <w:rFonts w:eastAsia="Geo"/>
          <w:color w:val="000000"/>
          <w:lang w:val="es-ES_tradnl"/>
        </w:rPr>
        <w:t xml:space="preserve">Dando cumplimiento a lo establecido en el artículo 3 de la Ley 2003 del 19 de noviembre de 2019, por la cual se modifica parcialmente la Ley 5 de 1992, se hacen las siguientes consideraciones: </w:t>
      </w:r>
    </w:p>
    <w:p w14:paraId="516181D5" w14:textId="77777777" w:rsidR="00BB31CE" w:rsidRPr="00465F13" w:rsidRDefault="00BB31CE" w:rsidP="00A141FB">
      <w:pPr>
        <w:jc w:val="both"/>
        <w:rPr>
          <w:rFonts w:eastAsia="Geo"/>
          <w:color w:val="000000"/>
          <w:lang w:val="es-ES_tradnl"/>
        </w:rPr>
      </w:pPr>
    </w:p>
    <w:p w14:paraId="414245EE" w14:textId="78BDF8B5" w:rsidR="00BB31CE" w:rsidRPr="00465F13" w:rsidRDefault="00BB31CE" w:rsidP="00A141FB">
      <w:pPr>
        <w:jc w:val="both"/>
        <w:rPr>
          <w:rFonts w:eastAsia="Geo"/>
          <w:color w:val="000000"/>
          <w:lang w:val="es-ES_tradnl"/>
        </w:rPr>
      </w:pPr>
      <w:r w:rsidRPr="00465F13">
        <w:rPr>
          <w:rFonts w:eastAsia="Geo"/>
          <w:color w:val="000000"/>
          <w:lang w:val="es-ES_tradnl"/>
        </w:rPr>
        <w:t xml:space="preserve">Se estima que de la discusión y aprobación del presente Proyecto de Ley </w:t>
      </w:r>
      <w:r w:rsidR="00E9681A" w:rsidRPr="00465F13">
        <w:rPr>
          <w:rFonts w:eastAsia="Geo"/>
          <w:color w:val="000000"/>
          <w:lang w:val="es-ES_tradnl"/>
        </w:rPr>
        <w:t xml:space="preserve">no </w:t>
      </w:r>
      <w:r w:rsidRPr="00465F13">
        <w:rPr>
          <w:rFonts w:eastAsia="Geo"/>
          <w:color w:val="000000"/>
          <w:lang w:val="es-ES_tradnl"/>
        </w:rPr>
        <w:t xml:space="preserve">podría generarse un conflictos de interés en consideración al interés particular, actual y directo de los congresistas, de su cónyuge, compañero o compañera permanente, o parientes dentro del segundo grado de consanguinidad, segundo de afinidad o primero civil, </w:t>
      </w:r>
      <w:r w:rsidR="0070699A" w:rsidRPr="00465F13">
        <w:rPr>
          <w:rFonts w:eastAsia="Geo"/>
          <w:color w:val="000000"/>
          <w:lang w:val="es-ES_tradnl"/>
        </w:rPr>
        <w:t>por cuanto se tratan de disposiciones de carácter general que modifican</w:t>
      </w:r>
      <w:r w:rsidR="00E05BF3">
        <w:rPr>
          <w:rFonts w:eastAsia="Geo"/>
          <w:color w:val="000000"/>
          <w:lang w:val="es-ES_tradnl"/>
        </w:rPr>
        <w:t xml:space="preserve"> la ley del código civil colombiano</w:t>
      </w:r>
      <w:r w:rsidR="004D3409" w:rsidRPr="00465F13">
        <w:rPr>
          <w:rFonts w:eastAsia="Geo"/>
          <w:color w:val="000000"/>
          <w:lang w:val="es-ES_tradnl"/>
        </w:rPr>
        <w:t xml:space="preserve">. </w:t>
      </w:r>
    </w:p>
    <w:p w14:paraId="26818651" w14:textId="77777777" w:rsidR="00BB31CE" w:rsidRPr="00465F13" w:rsidRDefault="00BB31CE" w:rsidP="00A141FB">
      <w:pPr>
        <w:jc w:val="both"/>
        <w:rPr>
          <w:rFonts w:eastAsia="Geo"/>
          <w:color w:val="000000"/>
          <w:lang w:val="es-ES_tradnl"/>
        </w:rPr>
      </w:pPr>
    </w:p>
    <w:p w14:paraId="520A9682" w14:textId="77777777" w:rsidR="00BB31CE" w:rsidRPr="00465F13" w:rsidRDefault="00BB31CE" w:rsidP="00A141FB">
      <w:pPr>
        <w:jc w:val="both"/>
        <w:rPr>
          <w:rFonts w:eastAsia="Geo"/>
          <w:color w:val="000000"/>
          <w:lang w:val="es-ES_tradnl"/>
        </w:rPr>
      </w:pPr>
      <w:r w:rsidRPr="00465F13">
        <w:rPr>
          <w:rFonts w:eastAsia="Geo"/>
          <w:color w:val="000000"/>
          <w:lang w:val="es-ES_tradnl"/>
        </w:rPr>
        <w:t>Sobre este asunto ha señalado el Consejo de Estado (2019):</w:t>
      </w:r>
    </w:p>
    <w:p w14:paraId="7B3CE532" w14:textId="77777777" w:rsidR="00BB31CE" w:rsidRPr="00465F13" w:rsidRDefault="00BB31CE" w:rsidP="00A141FB">
      <w:pPr>
        <w:jc w:val="both"/>
        <w:rPr>
          <w:rFonts w:eastAsia="Geo"/>
          <w:color w:val="000000"/>
          <w:lang w:val="es-ES_tradnl"/>
        </w:rPr>
      </w:pPr>
    </w:p>
    <w:p w14:paraId="6A31A58C" w14:textId="77777777" w:rsidR="00BB31CE" w:rsidRPr="00465F13" w:rsidRDefault="00BB31CE" w:rsidP="007D680C">
      <w:pPr>
        <w:ind w:left="142"/>
        <w:jc w:val="both"/>
        <w:rPr>
          <w:rFonts w:eastAsia="Geo"/>
          <w:i/>
          <w:color w:val="000000"/>
          <w:lang w:val="es-ES_tradnl"/>
        </w:rPr>
      </w:pPr>
      <w:r w:rsidRPr="00465F13">
        <w:rPr>
          <w:rFonts w:eastAsia="Geo"/>
          <w:i/>
          <w:color w:val="000000"/>
          <w:lang w:val="es-ES_tradnl"/>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0DA8EBC4" w14:textId="77777777" w:rsidR="00BB31CE" w:rsidRPr="00465F13" w:rsidRDefault="00BB31CE" w:rsidP="00A141FB">
      <w:pPr>
        <w:jc w:val="both"/>
        <w:rPr>
          <w:rFonts w:eastAsia="Geo"/>
          <w:color w:val="000000"/>
          <w:lang w:val="es-ES_tradnl"/>
        </w:rPr>
      </w:pPr>
    </w:p>
    <w:p w14:paraId="24697401" w14:textId="77777777" w:rsidR="00BB31CE" w:rsidRPr="00465F13" w:rsidRDefault="00BB31CE" w:rsidP="00A141FB">
      <w:pPr>
        <w:jc w:val="both"/>
        <w:rPr>
          <w:rFonts w:eastAsia="Geo"/>
          <w:color w:val="000000"/>
          <w:lang w:val="es-ES_tradnl"/>
        </w:rPr>
      </w:pPr>
      <w:r w:rsidRPr="00465F13">
        <w:rPr>
          <w:rFonts w:eastAsia="Geo"/>
          <w:color w:val="000000"/>
          <w:lang w:val="es-ES_tradnl"/>
        </w:rPr>
        <w:lastRenderedPageBreak/>
        <w:t>De igual forma, es pertinente señalar lo que la Ley 5 de 1992 dispone sobre la materia en el artículo 286, modificado por el artículo 1 de la Ley 2003 de 2019:</w:t>
      </w:r>
    </w:p>
    <w:p w14:paraId="7C940DDF" w14:textId="77777777" w:rsidR="00BB31CE" w:rsidRPr="00465F13" w:rsidRDefault="00BB31CE" w:rsidP="00A141FB">
      <w:pPr>
        <w:jc w:val="both"/>
        <w:rPr>
          <w:rFonts w:eastAsia="Geo"/>
          <w:color w:val="000000"/>
          <w:lang w:val="es-ES_tradnl"/>
        </w:rPr>
      </w:pPr>
    </w:p>
    <w:p w14:paraId="56E5171A" w14:textId="77777777" w:rsidR="00BB31CE" w:rsidRPr="00465F13" w:rsidRDefault="00BB31CE" w:rsidP="007D680C">
      <w:pPr>
        <w:ind w:left="142"/>
        <w:jc w:val="both"/>
        <w:rPr>
          <w:rFonts w:eastAsia="Geo"/>
          <w:i/>
          <w:color w:val="000000"/>
          <w:lang w:val="es-ES_tradnl"/>
        </w:rPr>
      </w:pPr>
      <w:r w:rsidRPr="00465F13">
        <w:rPr>
          <w:rFonts w:eastAsia="Geo"/>
          <w:i/>
          <w:color w:val="000000"/>
          <w:lang w:val="es-ES_tradnl"/>
        </w:rPr>
        <w:t>“Se entiende como conflicto de interés una situación donde la discusión o votación de un proyecto de ley o acto legislativo o artículo, pueda resultar en un beneficio particular, actual y directo a favor del congresista.</w:t>
      </w:r>
    </w:p>
    <w:p w14:paraId="2DB41A49" w14:textId="77777777" w:rsidR="00BB31CE" w:rsidRPr="00465F13" w:rsidRDefault="00BB31CE" w:rsidP="007D680C">
      <w:pPr>
        <w:ind w:left="142"/>
        <w:jc w:val="both"/>
        <w:rPr>
          <w:rFonts w:eastAsia="Geo"/>
          <w:i/>
          <w:color w:val="000000"/>
          <w:lang w:val="es-ES_tradnl"/>
        </w:rPr>
      </w:pPr>
    </w:p>
    <w:p w14:paraId="71613430" w14:textId="77777777" w:rsidR="00BB31CE" w:rsidRPr="00465F13" w:rsidRDefault="00BB31CE" w:rsidP="007D680C">
      <w:pPr>
        <w:ind w:left="142"/>
        <w:jc w:val="both"/>
        <w:rPr>
          <w:rFonts w:eastAsia="Geo"/>
          <w:i/>
          <w:color w:val="000000"/>
          <w:lang w:val="es-ES_tradnl"/>
        </w:rPr>
      </w:pPr>
      <w:r w:rsidRPr="00465F13">
        <w:rPr>
          <w:rFonts w:eastAsia="Geo"/>
          <w:i/>
          <w:color w:val="000000"/>
          <w:lang w:val="es-ES_tradnl"/>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91C1531" w14:textId="77777777" w:rsidR="00BB31CE" w:rsidRPr="00465F13" w:rsidRDefault="00BB31CE" w:rsidP="007D680C">
      <w:pPr>
        <w:ind w:left="142"/>
        <w:jc w:val="both"/>
        <w:rPr>
          <w:rFonts w:eastAsia="Geo"/>
          <w:i/>
          <w:color w:val="000000"/>
          <w:lang w:val="es-ES_tradnl"/>
        </w:rPr>
      </w:pPr>
    </w:p>
    <w:p w14:paraId="0565C71B" w14:textId="77777777" w:rsidR="00BB31CE" w:rsidRPr="00465F13" w:rsidRDefault="00BB31CE" w:rsidP="007D680C">
      <w:pPr>
        <w:ind w:left="142"/>
        <w:jc w:val="both"/>
        <w:rPr>
          <w:rFonts w:eastAsia="Geo"/>
          <w:i/>
          <w:color w:val="000000"/>
          <w:lang w:val="es-ES_tradnl"/>
        </w:rPr>
      </w:pPr>
      <w:r w:rsidRPr="00465F13">
        <w:rPr>
          <w:rFonts w:eastAsia="Geo"/>
          <w:i/>
          <w:color w:val="000000"/>
          <w:lang w:val="es-ES_tradnl"/>
        </w:rPr>
        <w:t xml:space="preserve">b) Beneficio actual: aquel que efectivamente se configura en las circunstancias presentes y existentes al momento en el que el congresista participa de la decisión. </w:t>
      </w:r>
    </w:p>
    <w:p w14:paraId="2C94032B" w14:textId="77777777" w:rsidR="00BB31CE" w:rsidRPr="00465F13" w:rsidRDefault="00BB31CE" w:rsidP="007D680C">
      <w:pPr>
        <w:ind w:left="142"/>
        <w:jc w:val="both"/>
        <w:rPr>
          <w:rFonts w:eastAsia="Geo"/>
          <w:i/>
          <w:color w:val="000000"/>
          <w:lang w:val="es-ES_tradnl"/>
        </w:rPr>
      </w:pPr>
    </w:p>
    <w:p w14:paraId="454A507A" w14:textId="77777777" w:rsidR="00BB31CE" w:rsidRPr="00465F13" w:rsidRDefault="00BB31CE" w:rsidP="007D680C">
      <w:pPr>
        <w:ind w:left="142"/>
        <w:jc w:val="both"/>
        <w:rPr>
          <w:rFonts w:eastAsia="Geo"/>
          <w:color w:val="000000"/>
          <w:lang w:val="es-ES_tradnl"/>
        </w:rPr>
      </w:pPr>
      <w:r w:rsidRPr="00465F13">
        <w:rPr>
          <w:rFonts w:eastAsia="Geo"/>
          <w:i/>
          <w:color w:val="000000"/>
          <w:lang w:val="es-ES_tradnl"/>
        </w:rPr>
        <w:t>c) Beneficio directo: aquel que se produzca de forma específica respecto del congresista, de su cónyuge, compañero o compañera permanente, o parientes dentro del segundo grado de consanguinidad, segundo de afinidad o primero civil.”</w:t>
      </w:r>
    </w:p>
    <w:p w14:paraId="4EFE3994" w14:textId="77777777" w:rsidR="00BB31CE" w:rsidRPr="00465F13" w:rsidRDefault="00BB31CE" w:rsidP="00A141FB">
      <w:pPr>
        <w:jc w:val="both"/>
        <w:rPr>
          <w:rFonts w:eastAsia="Geo"/>
          <w:color w:val="000000"/>
          <w:lang w:val="es-ES_tradnl"/>
        </w:rPr>
      </w:pPr>
    </w:p>
    <w:p w14:paraId="02A2427B" w14:textId="4621F692" w:rsidR="00BB31CE" w:rsidRPr="00465F13" w:rsidRDefault="00BB31CE" w:rsidP="00A141FB">
      <w:pPr>
        <w:jc w:val="both"/>
        <w:rPr>
          <w:rFonts w:eastAsia="Geo"/>
          <w:color w:val="000000"/>
          <w:lang w:val="es-ES_tradnl"/>
        </w:rPr>
      </w:pPr>
      <w:r w:rsidRPr="00465F13">
        <w:rPr>
          <w:rFonts w:eastAsia="Geo"/>
          <w:color w:val="000000"/>
          <w:lang w:val="es-ES_tradnl"/>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25DD0AB4" w14:textId="77777777" w:rsidR="00BB31CE" w:rsidRPr="00465F13" w:rsidRDefault="00BB31CE" w:rsidP="00A141FB">
      <w:pPr>
        <w:jc w:val="center"/>
        <w:rPr>
          <w:rFonts w:eastAsia="Geo"/>
          <w:b/>
          <w:lang w:val="es-ES_tradnl"/>
        </w:rPr>
      </w:pPr>
    </w:p>
    <w:p w14:paraId="3FBAA48B" w14:textId="16CF394A" w:rsidR="00BB31CE" w:rsidRPr="00465F13" w:rsidRDefault="00BB31CE" w:rsidP="00AF2D89">
      <w:pPr>
        <w:numPr>
          <w:ilvl w:val="0"/>
          <w:numId w:val="2"/>
        </w:numPr>
        <w:pBdr>
          <w:top w:val="nil"/>
          <w:left w:val="nil"/>
          <w:bottom w:val="nil"/>
          <w:right w:val="nil"/>
          <w:between w:val="nil"/>
        </w:pBdr>
        <w:spacing w:after="160"/>
        <w:ind w:left="0" w:firstLine="633"/>
        <w:jc w:val="center"/>
        <w:rPr>
          <w:rFonts w:eastAsia="Geo"/>
          <w:b/>
          <w:color w:val="000000"/>
          <w:lang w:val="es-ES_tradnl"/>
        </w:rPr>
      </w:pPr>
      <w:r w:rsidRPr="00465F13">
        <w:rPr>
          <w:rFonts w:eastAsia="Geo"/>
          <w:b/>
          <w:color w:val="000000"/>
          <w:lang w:val="es-ES_tradnl"/>
        </w:rPr>
        <w:t>PROPOSICIÓN</w:t>
      </w:r>
    </w:p>
    <w:p w14:paraId="76474973" w14:textId="74196EE8" w:rsidR="00BB31CE" w:rsidRPr="00465F13" w:rsidRDefault="00BB31CE" w:rsidP="00A141FB">
      <w:pPr>
        <w:jc w:val="both"/>
        <w:rPr>
          <w:rFonts w:eastAsia="Geo"/>
          <w:iCs/>
          <w:lang w:val="es-ES_tradnl"/>
        </w:rPr>
      </w:pPr>
      <w:r w:rsidRPr="00465F13">
        <w:rPr>
          <w:rFonts w:eastAsia="Geo"/>
          <w:lang w:val="es-ES_tradnl"/>
        </w:rPr>
        <w:t xml:space="preserve">Con fundamento en las anteriores consideraciones, de manera respetuosa solicito a la Comisión Primera de la Cámara de Representantes, dar primer debate y aprobar el proyecto de Ley No </w:t>
      </w:r>
      <w:r w:rsidR="00D716A1" w:rsidRPr="00465F13">
        <w:rPr>
          <w:rFonts w:eastAsia="Geo"/>
          <w:lang w:val="es-ES_tradnl"/>
        </w:rPr>
        <w:t xml:space="preserve">408 </w:t>
      </w:r>
      <w:r w:rsidRPr="00465F13">
        <w:rPr>
          <w:rFonts w:eastAsia="Geo"/>
          <w:lang w:val="es-ES_tradnl"/>
        </w:rPr>
        <w:t>de 2020 “</w:t>
      </w:r>
      <w:r w:rsidR="00D716A1" w:rsidRPr="00465F13">
        <w:rPr>
          <w:rFonts w:eastAsia="Geo"/>
          <w:i/>
          <w:lang w:val="es-ES_tradnl"/>
        </w:rPr>
        <w:t xml:space="preserve">Por medio de la cual se </w:t>
      </w:r>
      <w:r w:rsidR="004D3409" w:rsidRPr="00465F13">
        <w:rPr>
          <w:rFonts w:eastAsia="Geo"/>
          <w:i/>
          <w:lang w:val="es-ES_tradnl"/>
        </w:rPr>
        <w:t>eliminan las</w:t>
      </w:r>
      <w:r w:rsidR="00D716A1" w:rsidRPr="00465F13">
        <w:rPr>
          <w:rFonts w:eastAsia="Geo"/>
          <w:i/>
          <w:lang w:val="es-ES_tradnl"/>
        </w:rPr>
        <w:t xml:space="preserve"> causales dentro de los procesos de divorcio, cesación de efectos civiles del matrimonio religioso, separación de cuerpos y se dictan otras disposiciones”</w:t>
      </w:r>
      <w:r w:rsidR="00AF2D89" w:rsidRPr="00465F13">
        <w:rPr>
          <w:rFonts w:eastAsia="Geo"/>
          <w:iCs/>
          <w:lang w:val="es-ES_tradnl"/>
        </w:rPr>
        <w:t xml:space="preserve"> conforme al pliego que se adjunta.</w:t>
      </w:r>
    </w:p>
    <w:p w14:paraId="27D9C2A1" w14:textId="77777777" w:rsidR="00BB31CE" w:rsidRPr="00465F13" w:rsidRDefault="00BB31CE" w:rsidP="00A141FB">
      <w:pPr>
        <w:jc w:val="both"/>
        <w:rPr>
          <w:rFonts w:eastAsia="Geo"/>
          <w:lang w:val="es-ES_tradnl"/>
        </w:rPr>
      </w:pPr>
    </w:p>
    <w:p w14:paraId="680C6C15" w14:textId="77777777" w:rsidR="00BB31CE" w:rsidRPr="00465F13" w:rsidRDefault="00BB31CE" w:rsidP="00A141FB">
      <w:pPr>
        <w:jc w:val="both"/>
        <w:rPr>
          <w:rFonts w:eastAsia="Geo"/>
          <w:lang w:val="es-ES_tradnl"/>
        </w:rPr>
      </w:pPr>
    </w:p>
    <w:p w14:paraId="3F9B5A6A" w14:textId="1FFD10DD" w:rsidR="00BB31CE" w:rsidRPr="00465F13" w:rsidRDefault="00BB31CE" w:rsidP="00A141FB">
      <w:pPr>
        <w:jc w:val="both"/>
        <w:rPr>
          <w:rFonts w:eastAsia="Geo"/>
          <w:lang w:val="es-ES_tradnl"/>
        </w:rPr>
      </w:pPr>
      <w:r w:rsidRPr="00465F13">
        <w:rPr>
          <w:rFonts w:eastAsia="Geo"/>
          <w:lang w:val="es-ES_tradnl"/>
        </w:rPr>
        <w:t xml:space="preserve">De los honorables congresistas, </w:t>
      </w:r>
    </w:p>
    <w:p w14:paraId="4A7CAF3F" w14:textId="2C5BF03C" w:rsidR="00AF2D89" w:rsidRPr="00465F13" w:rsidRDefault="00AF2D89" w:rsidP="00A141FB">
      <w:pPr>
        <w:jc w:val="both"/>
        <w:rPr>
          <w:rFonts w:eastAsia="Geo"/>
          <w:lang w:val="es-ES_tradnl"/>
        </w:rPr>
      </w:pPr>
    </w:p>
    <w:p w14:paraId="5E1BFA4C" w14:textId="725E20E7" w:rsidR="00AF2D89" w:rsidRPr="00465F13" w:rsidRDefault="00AF2D89" w:rsidP="00A141FB">
      <w:pPr>
        <w:jc w:val="both"/>
        <w:rPr>
          <w:rFonts w:eastAsia="Geo"/>
          <w:lang w:val="es-ES_tradnl"/>
        </w:rPr>
      </w:pPr>
    </w:p>
    <w:p w14:paraId="20214252" w14:textId="26D577D5" w:rsidR="00AF2D89" w:rsidRPr="00465F13" w:rsidRDefault="00AF2D89" w:rsidP="00A141FB">
      <w:pPr>
        <w:jc w:val="both"/>
        <w:rPr>
          <w:rFonts w:eastAsia="Geo"/>
          <w:lang w:val="es-ES_tradnl"/>
        </w:rPr>
      </w:pPr>
    </w:p>
    <w:p w14:paraId="6662DB17" w14:textId="797BE618" w:rsidR="00AF2D89" w:rsidRPr="00465F13" w:rsidRDefault="00AF2D89" w:rsidP="00A141FB">
      <w:pPr>
        <w:jc w:val="both"/>
        <w:rPr>
          <w:rFonts w:eastAsia="Geo"/>
          <w:lang w:val="es-ES_tradnl"/>
        </w:rPr>
      </w:pPr>
    </w:p>
    <w:p w14:paraId="21371C0F" w14:textId="77777777" w:rsidR="00AF2D89" w:rsidRPr="00465F13" w:rsidRDefault="00AF2D89" w:rsidP="00A141FB">
      <w:pPr>
        <w:jc w:val="both"/>
        <w:rPr>
          <w:rFonts w:eastAsia="Geo"/>
          <w:lang w:val="es-ES_tradnl"/>
        </w:rPr>
      </w:pPr>
    </w:p>
    <w:p w14:paraId="0F4A9C7E" w14:textId="77777777" w:rsidR="00D8752C" w:rsidRPr="00465F13" w:rsidRDefault="00D8752C" w:rsidP="00A141FB">
      <w:pPr>
        <w:rPr>
          <w:rFonts w:eastAsia="Geo"/>
          <w:b/>
          <w:lang w:val="es-ES_tradnl"/>
        </w:rPr>
      </w:pPr>
    </w:p>
    <w:p w14:paraId="6B5AC136" w14:textId="4F9E8469" w:rsidR="00D8752C" w:rsidRPr="00465F13" w:rsidRDefault="00D8752C" w:rsidP="00A141FB">
      <w:pPr>
        <w:rPr>
          <w:rFonts w:eastAsia="Geo"/>
          <w:b/>
          <w:lang w:val="es-ES_tradnl"/>
        </w:rPr>
      </w:pPr>
      <w:r w:rsidRPr="00465F13">
        <w:rPr>
          <w:rFonts w:eastAsia="Geo"/>
          <w:b/>
          <w:lang w:val="es-ES_tradnl"/>
        </w:rPr>
        <w:t>_______________________</w:t>
      </w:r>
    </w:p>
    <w:p w14:paraId="13B31AF9" w14:textId="77777777" w:rsidR="00D8752C" w:rsidRPr="00465F13" w:rsidRDefault="00D8752C" w:rsidP="00A141FB">
      <w:pPr>
        <w:rPr>
          <w:rFonts w:eastAsia="Geo"/>
          <w:b/>
          <w:lang w:val="es-ES_tradnl"/>
        </w:rPr>
      </w:pPr>
      <w:r w:rsidRPr="00465F13">
        <w:rPr>
          <w:rFonts w:eastAsia="Geo"/>
          <w:b/>
          <w:lang w:val="es-ES_tradnl"/>
        </w:rPr>
        <w:t>JUAN FERNANDO REYES KURI</w:t>
      </w:r>
    </w:p>
    <w:p w14:paraId="591E7ABA" w14:textId="77777777" w:rsidR="00D8752C" w:rsidRPr="00465F13" w:rsidRDefault="00D8752C" w:rsidP="00A141FB">
      <w:pPr>
        <w:rPr>
          <w:rFonts w:eastAsia="Geo"/>
          <w:b/>
          <w:lang w:val="es-ES_tradnl"/>
        </w:rPr>
      </w:pPr>
      <w:r w:rsidRPr="00465F13">
        <w:rPr>
          <w:rFonts w:eastAsia="Geo"/>
          <w:b/>
          <w:lang w:val="es-ES_tradnl"/>
        </w:rPr>
        <w:t>Representante a la Cámara por el Valle del Cauca</w:t>
      </w:r>
    </w:p>
    <w:p w14:paraId="05BB1842" w14:textId="108C70C9" w:rsidR="00EB1DB4" w:rsidRPr="00465F13" w:rsidRDefault="00D8752C" w:rsidP="00A141FB">
      <w:pPr>
        <w:rPr>
          <w:rFonts w:eastAsia="Geo"/>
          <w:b/>
          <w:lang w:val="es-ES_tradnl"/>
        </w:rPr>
      </w:pPr>
      <w:r w:rsidRPr="00465F13">
        <w:rPr>
          <w:rFonts w:eastAsia="Geo"/>
          <w:b/>
          <w:lang w:val="es-ES_tradnl"/>
        </w:rPr>
        <w:t>Partido Liberal</w:t>
      </w:r>
    </w:p>
    <w:p w14:paraId="246155E0" w14:textId="10423F2D" w:rsidR="00F02E2C" w:rsidRPr="00465F13" w:rsidRDefault="00BB31CE" w:rsidP="002F7F5A">
      <w:pPr>
        <w:numPr>
          <w:ilvl w:val="0"/>
          <w:numId w:val="2"/>
        </w:numPr>
        <w:pBdr>
          <w:top w:val="nil"/>
          <w:left w:val="nil"/>
          <w:bottom w:val="nil"/>
          <w:right w:val="nil"/>
          <w:between w:val="nil"/>
        </w:pBdr>
        <w:spacing w:line="360" w:lineRule="auto"/>
        <w:ind w:left="0" w:firstLine="633"/>
        <w:rPr>
          <w:rFonts w:eastAsia="Geo"/>
          <w:b/>
          <w:color w:val="000000"/>
          <w:lang w:val="es-ES_tradnl"/>
        </w:rPr>
      </w:pPr>
      <w:r w:rsidRPr="00465F13">
        <w:rPr>
          <w:rFonts w:eastAsia="Geo"/>
          <w:b/>
          <w:color w:val="000000"/>
          <w:lang w:val="es-ES_tradnl"/>
        </w:rPr>
        <w:lastRenderedPageBreak/>
        <w:t>TEXTO PROPUESTO</w:t>
      </w:r>
    </w:p>
    <w:p w14:paraId="13D65C67" w14:textId="77777777" w:rsidR="003D3ABC" w:rsidRDefault="003D3ABC" w:rsidP="00E348B6">
      <w:pPr>
        <w:pBdr>
          <w:top w:val="nil"/>
          <w:left w:val="nil"/>
          <w:bottom w:val="nil"/>
          <w:right w:val="nil"/>
          <w:between w:val="nil"/>
        </w:pBdr>
        <w:spacing w:line="360" w:lineRule="auto"/>
        <w:jc w:val="center"/>
        <w:rPr>
          <w:rFonts w:eastAsia="Geo"/>
          <w:b/>
          <w:bCs/>
          <w:color w:val="000000"/>
          <w:lang w:val="es-ES_tradnl"/>
        </w:rPr>
      </w:pPr>
    </w:p>
    <w:p w14:paraId="1BFF2383" w14:textId="76CF900E" w:rsidR="00266770" w:rsidRPr="00465F13" w:rsidRDefault="00AF2D89" w:rsidP="00E348B6">
      <w:pPr>
        <w:pBdr>
          <w:top w:val="nil"/>
          <w:left w:val="nil"/>
          <w:bottom w:val="nil"/>
          <w:right w:val="nil"/>
          <w:between w:val="nil"/>
        </w:pBdr>
        <w:spacing w:line="360" w:lineRule="auto"/>
        <w:jc w:val="center"/>
        <w:rPr>
          <w:rFonts w:eastAsia="Geo"/>
          <w:b/>
          <w:bCs/>
          <w:color w:val="000000"/>
          <w:lang w:val="es-ES_tradnl"/>
        </w:rPr>
      </w:pPr>
      <w:r w:rsidRPr="00465F13">
        <w:rPr>
          <w:rFonts w:eastAsia="Geo"/>
          <w:b/>
          <w:bCs/>
          <w:color w:val="000000"/>
          <w:lang w:val="es-ES_tradnl"/>
        </w:rPr>
        <w:t>TEXTO PROPUESTO PROYECTO DE LEY NÚMERO 408 DE 2020 CÁMARA</w:t>
      </w:r>
    </w:p>
    <w:p w14:paraId="26022ADD" w14:textId="7B010B65" w:rsidR="00266770" w:rsidRPr="00465F13" w:rsidRDefault="00AF2D89" w:rsidP="00E348B6">
      <w:pPr>
        <w:pBdr>
          <w:top w:val="nil"/>
          <w:left w:val="nil"/>
          <w:bottom w:val="nil"/>
          <w:right w:val="nil"/>
          <w:between w:val="nil"/>
        </w:pBdr>
        <w:spacing w:line="360" w:lineRule="auto"/>
        <w:jc w:val="center"/>
        <w:rPr>
          <w:rFonts w:eastAsia="Geo"/>
          <w:b/>
          <w:bCs/>
          <w:i/>
          <w:iCs/>
          <w:color w:val="000000"/>
          <w:lang w:val="es-ES_tradnl"/>
        </w:rPr>
      </w:pPr>
      <w:r w:rsidRPr="00465F13">
        <w:rPr>
          <w:rFonts w:eastAsia="Geo"/>
          <w:b/>
          <w:bCs/>
          <w:i/>
          <w:iCs/>
          <w:color w:val="000000"/>
          <w:lang w:val="es-ES_tradnl"/>
        </w:rPr>
        <w:t>“POR MEDIO DE LA CUAL SE ELIMINAN LAS CAUSALES DENTRO DE LOS PROCESOS DE DIVORCIO, CESACIÓN DE EFECTOS CIVILES DEL MATRIMONIO RELIGIOSO, SEPARACIÓN DE CUERPOS Y SE DICTAN OTRAS DISPOSICIONES”</w:t>
      </w:r>
    </w:p>
    <w:p w14:paraId="67C7D06E" w14:textId="77777777" w:rsidR="00E348B6" w:rsidRPr="00465F13" w:rsidRDefault="00E348B6" w:rsidP="002F7F5A">
      <w:pPr>
        <w:pBdr>
          <w:top w:val="nil"/>
          <w:left w:val="nil"/>
          <w:bottom w:val="nil"/>
          <w:right w:val="nil"/>
          <w:between w:val="nil"/>
        </w:pBdr>
        <w:spacing w:line="360" w:lineRule="auto"/>
        <w:rPr>
          <w:rFonts w:eastAsia="Geo"/>
          <w:color w:val="000000"/>
          <w:lang w:val="es-ES_tradnl"/>
        </w:rPr>
      </w:pPr>
    </w:p>
    <w:p w14:paraId="0412971A" w14:textId="77777777" w:rsidR="002F7F5A" w:rsidRPr="00465F13" w:rsidRDefault="00266770" w:rsidP="002F7F5A">
      <w:pPr>
        <w:pBdr>
          <w:top w:val="nil"/>
          <w:left w:val="nil"/>
          <w:bottom w:val="nil"/>
          <w:right w:val="nil"/>
          <w:between w:val="nil"/>
        </w:pBdr>
        <w:spacing w:line="360" w:lineRule="auto"/>
        <w:jc w:val="center"/>
        <w:rPr>
          <w:rFonts w:eastAsia="Geo"/>
          <w:b/>
          <w:bCs/>
          <w:color w:val="000000"/>
          <w:lang w:val="es-ES_tradnl"/>
        </w:rPr>
      </w:pPr>
      <w:r w:rsidRPr="00465F13">
        <w:rPr>
          <w:rFonts w:eastAsia="Geo"/>
          <w:b/>
          <w:bCs/>
          <w:color w:val="000000"/>
          <w:lang w:val="es-ES_tradnl"/>
        </w:rPr>
        <w:t>El Congreso de Colombia</w:t>
      </w:r>
      <w:r w:rsidR="00E348B6" w:rsidRPr="00465F13">
        <w:rPr>
          <w:rFonts w:eastAsia="Geo"/>
          <w:b/>
          <w:bCs/>
          <w:color w:val="000000"/>
          <w:lang w:val="es-ES_tradnl"/>
        </w:rPr>
        <w:t>,</w:t>
      </w:r>
    </w:p>
    <w:p w14:paraId="5DD13230" w14:textId="587E65C2" w:rsidR="00E348B6" w:rsidRPr="00465F13" w:rsidRDefault="00E348B6" w:rsidP="002F7F5A">
      <w:pPr>
        <w:pBdr>
          <w:top w:val="nil"/>
          <w:left w:val="nil"/>
          <w:bottom w:val="nil"/>
          <w:right w:val="nil"/>
          <w:between w:val="nil"/>
        </w:pBdr>
        <w:spacing w:line="360" w:lineRule="auto"/>
        <w:jc w:val="center"/>
        <w:rPr>
          <w:rFonts w:eastAsia="Geo"/>
          <w:b/>
          <w:bCs/>
          <w:color w:val="000000"/>
          <w:lang w:val="es-ES_tradnl"/>
        </w:rPr>
      </w:pPr>
      <w:r w:rsidRPr="00465F13">
        <w:rPr>
          <w:rFonts w:eastAsia="Geo"/>
          <w:b/>
          <w:bCs/>
          <w:color w:val="000000"/>
          <w:lang w:val="es-ES_tradnl"/>
        </w:rPr>
        <w:t xml:space="preserve"> </w:t>
      </w:r>
    </w:p>
    <w:p w14:paraId="57D7AC2D" w14:textId="3929CBF2" w:rsidR="00E348B6" w:rsidRPr="00465F13" w:rsidRDefault="00266770" w:rsidP="002F7F5A">
      <w:pPr>
        <w:pBdr>
          <w:top w:val="nil"/>
          <w:left w:val="nil"/>
          <w:bottom w:val="nil"/>
          <w:right w:val="nil"/>
          <w:between w:val="nil"/>
        </w:pBdr>
        <w:spacing w:line="360" w:lineRule="auto"/>
        <w:jc w:val="center"/>
        <w:rPr>
          <w:rFonts w:eastAsia="Geo"/>
          <w:b/>
          <w:bCs/>
          <w:color w:val="000000"/>
          <w:lang w:val="es-ES_tradnl"/>
        </w:rPr>
      </w:pPr>
      <w:r w:rsidRPr="00465F13">
        <w:rPr>
          <w:rFonts w:eastAsia="Geo"/>
          <w:b/>
          <w:bCs/>
          <w:color w:val="000000"/>
          <w:lang w:val="es-ES_tradnl"/>
        </w:rPr>
        <w:t>DECRETA:</w:t>
      </w:r>
    </w:p>
    <w:p w14:paraId="1381D5A3" w14:textId="77777777" w:rsidR="002F7F5A" w:rsidRPr="00465F13" w:rsidRDefault="002F7F5A" w:rsidP="002F7F5A">
      <w:pPr>
        <w:pBdr>
          <w:top w:val="nil"/>
          <w:left w:val="nil"/>
          <w:bottom w:val="nil"/>
          <w:right w:val="nil"/>
          <w:between w:val="nil"/>
        </w:pBdr>
        <w:spacing w:line="360" w:lineRule="auto"/>
        <w:jc w:val="center"/>
        <w:rPr>
          <w:rFonts w:eastAsia="Geo"/>
          <w:b/>
          <w:bCs/>
          <w:color w:val="000000"/>
          <w:lang w:val="es-ES_tradnl"/>
        </w:rPr>
      </w:pPr>
    </w:p>
    <w:p w14:paraId="6DDE183C" w14:textId="4A2A57BA" w:rsidR="00262325" w:rsidRPr="00465F13" w:rsidRDefault="00262325" w:rsidP="00E348B6">
      <w:pPr>
        <w:pStyle w:val="Textoindependiente"/>
        <w:spacing w:line="360" w:lineRule="auto"/>
        <w:rPr>
          <w:rFonts w:ascii="Times New Roman" w:hAnsi="Times New Roman" w:cs="Times New Roman"/>
          <w:lang w:val="es-ES_tradnl"/>
        </w:rPr>
      </w:pPr>
      <w:r w:rsidRPr="00465F13">
        <w:rPr>
          <w:rFonts w:ascii="Times New Roman" w:hAnsi="Times New Roman" w:cs="Times New Roman"/>
          <w:b/>
          <w:lang w:val="es-ES_tradnl"/>
        </w:rPr>
        <w:t xml:space="preserve">ARTÍCULO 1. </w:t>
      </w:r>
      <w:r w:rsidRPr="00465F13">
        <w:rPr>
          <w:rFonts w:ascii="Times New Roman" w:hAnsi="Times New Roman" w:cs="Times New Roman"/>
          <w:lang w:val="es-ES_tradnl"/>
        </w:rPr>
        <w:t>Modifíquese el artículo 154 del Código Civil, el cual quedará así:</w:t>
      </w:r>
    </w:p>
    <w:p w14:paraId="55745F7F" w14:textId="77777777" w:rsidR="00601035" w:rsidRPr="00465F13" w:rsidRDefault="00601035" w:rsidP="00E348B6">
      <w:pPr>
        <w:pStyle w:val="Textoindependiente"/>
        <w:spacing w:line="360" w:lineRule="auto"/>
        <w:rPr>
          <w:rFonts w:ascii="Times New Roman" w:hAnsi="Times New Roman" w:cs="Times New Roman"/>
          <w:lang w:val="es-ES_tradnl"/>
        </w:rPr>
      </w:pPr>
    </w:p>
    <w:p w14:paraId="7C54A8E2" w14:textId="77777777" w:rsidR="00262325" w:rsidRPr="00465F13" w:rsidRDefault="00262325" w:rsidP="00E348B6">
      <w:pPr>
        <w:spacing w:line="360" w:lineRule="auto"/>
        <w:ind w:left="708"/>
        <w:jc w:val="both"/>
        <w:rPr>
          <w:i/>
          <w:lang w:val="es-ES_tradnl"/>
        </w:rPr>
      </w:pPr>
      <w:r w:rsidRPr="00465F13">
        <w:rPr>
          <w:b/>
          <w:i/>
          <w:lang w:val="es-ES_tradnl"/>
        </w:rPr>
        <w:t xml:space="preserve">ARTÍCULO 154. DEMANDA DE DIVORCIO. </w:t>
      </w:r>
      <w:r w:rsidRPr="00465F13">
        <w:rPr>
          <w:i/>
          <w:lang w:val="es-ES_tradnl"/>
        </w:rPr>
        <w:t>El divorcio y la cesación de efectos civiles del matrimonio religioso se decretan judicialmente a petición de ambos o de uno solo de los cónyuges, sin perjuicio de la competencia asignada a los notarios por la ley.</w:t>
      </w:r>
    </w:p>
    <w:p w14:paraId="18497979" w14:textId="6922BA85" w:rsidR="001A5EC0" w:rsidRPr="00465F13" w:rsidRDefault="00262325" w:rsidP="00AF2D89">
      <w:pPr>
        <w:spacing w:line="360" w:lineRule="auto"/>
        <w:ind w:left="708"/>
        <w:jc w:val="both"/>
        <w:rPr>
          <w:i/>
          <w:lang w:val="es-ES_tradnl"/>
        </w:rPr>
      </w:pPr>
      <w:r w:rsidRPr="00465F13">
        <w:rPr>
          <w:i/>
          <w:lang w:val="es-ES_tradnl"/>
        </w:rPr>
        <w:t>A la demanda se acompañará propuesta fundada de las medidas que</w:t>
      </w:r>
      <w:r w:rsidRPr="00465F13">
        <w:rPr>
          <w:i/>
          <w:spacing w:val="-33"/>
          <w:lang w:val="es-ES_tradnl"/>
        </w:rPr>
        <w:t xml:space="preserve"> </w:t>
      </w:r>
      <w:r w:rsidRPr="00465F13">
        <w:rPr>
          <w:i/>
          <w:lang w:val="es-ES_tradnl"/>
        </w:rPr>
        <w:t>hayan de regular los efectos derivados del divorcio, la omisión de esta propuesta impide dar trámite a la</w:t>
      </w:r>
      <w:r w:rsidRPr="00465F13">
        <w:rPr>
          <w:i/>
          <w:spacing w:val="-1"/>
          <w:lang w:val="es-ES_tradnl"/>
        </w:rPr>
        <w:t xml:space="preserve"> </w:t>
      </w:r>
      <w:r w:rsidRPr="00465F13">
        <w:rPr>
          <w:i/>
          <w:lang w:val="es-ES_tradnl"/>
        </w:rPr>
        <w:t>petición.</w:t>
      </w:r>
    </w:p>
    <w:p w14:paraId="745A6039" w14:textId="77777777" w:rsidR="00601035" w:rsidRPr="00465F13" w:rsidRDefault="00601035" w:rsidP="00AF2D89">
      <w:pPr>
        <w:spacing w:line="360" w:lineRule="auto"/>
        <w:ind w:left="708"/>
        <w:jc w:val="both"/>
        <w:rPr>
          <w:i/>
          <w:lang w:val="es-ES_tradnl"/>
        </w:rPr>
      </w:pPr>
    </w:p>
    <w:p w14:paraId="66931015" w14:textId="139017FD" w:rsidR="00262325" w:rsidRPr="00465F13" w:rsidRDefault="00262325" w:rsidP="00E348B6">
      <w:pPr>
        <w:pStyle w:val="Textoindependiente"/>
        <w:spacing w:line="360" w:lineRule="auto"/>
        <w:rPr>
          <w:rFonts w:ascii="Times New Roman" w:hAnsi="Times New Roman" w:cs="Times New Roman"/>
          <w:lang w:val="es-ES_tradnl"/>
        </w:rPr>
      </w:pPr>
      <w:r w:rsidRPr="00465F13">
        <w:rPr>
          <w:rFonts w:ascii="Times New Roman" w:hAnsi="Times New Roman" w:cs="Times New Roman"/>
          <w:b/>
          <w:lang w:val="es-ES_tradnl"/>
        </w:rPr>
        <w:t xml:space="preserve">ARTÍCULO 2. </w:t>
      </w:r>
      <w:r w:rsidRPr="00465F13">
        <w:rPr>
          <w:rFonts w:ascii="Times New Roman" w:hAnsi="Times New Roman" w:cs="Times New Roman"/>
          <w:lang w:val="es-ES_tradnl"/>
        </w:rPr>
        <w:t>Modifíquese el artículo 156 del Código Civil, el cual quedará así:</w:t>
      </w:r>
    </w:p>
    <w:p w14:paraId="19F50DE5" w14:textId="77777777" w:rsidR="00601035" w:rsidRPr="00465F13" w:rsidRDefault="00601035" w:rsidP="00E348B6">
      <w:pPr>
        <w:pStyle w:val="Textoindependiente"/>
        <w:spacing w:line="360" w:lineRule="auto"/>
        <w:rPr>
          <w:rFonts w:ascii="Times New Roman" w:hAnsi="Times New Roman" w:cs="Times New Roman"/>
          <w:lang w:val="es-ES_tradnl"/>
        </w:rPr>
      </w:pPr>
    </w:p>
    <w:p w14:paraId="32DCD5FD" w14:textId="77777777" w:rsidR="00262325" w:rsidRPr="00465F13" w:rsidRDefault="00262325" w:rsidP="00E348B6">
      <w:pPr>
        <w:spacing w:line="360" w:lineRule="auto"/>
        <w:ind w:left="528"/>
        <w:jc w:val="both"/>
        <w:rPr>
          <w:i/>
          <w:lang w:val="es-ES_tradnl"/>
        </w:rPr>
      </w:pPr>
      <w:r w:rsidRPr="00465F13">
        <w:rPr>
          <w:b/>
          <w:i/>
          <w:lang w:val="es-ES_tradnl"/>
        </w:rPr>
        <w:t>ARTÍCULO</w:t>
      </w:r>
      <w:r w:rsidRPr="00465F13">
        <w:rPr>
          <w:b/>
          <w:i/>
          <w:spacing w:val="-17"/>
          <w:lang w:val="es-ES_tradnl"/>
        </w:rPr>
        <w:t xml:space="preserve"> </w:t>
      </w:r>
      <w:r w:rsidRPr="00465F13">
        <w:rPr>
          <w:b/>
          <w:i/>
          <w:lang w:val="es-ES_tradnl"/>
        </w:rPr>
        <w:t>156.</w:t>
      </w:r>
      <w:r w:rsidRPr="00465F13">
        <w:rPr>
          <w:b/>
          <w:i/>
          <w:spacing w:val="-16"/>
          <w:lang w:val="es-ES_tradnl"/>
        </w:rPr>
        <w:t xml:space="preserve"> </w:t>
      </w:r>
      <w:r w:rsidRPr="00465F13">
        <w:rPr>
          <w:b/>
          <w:i/>
          <w:lang w:val="es-ES_tradnl"/>
        </w:rPr>
        <w:t>CONVENIO</w:t>
      </w:r>
      <w:r w:rsidRPr="00465F13">
        <w:rPr>
          <w:b/>
          <w:i/>
          <w:spacing w:val="-16"/>
          <w:lang w:val="es-ES_tradnl"/>
        </w:rPr>
        <w:t xml:space="preserve"> </w:t>
      </w:r>
      <w:r w:rsidRPr="00465F13">
        <w:rPr>
          <w:b/>
          <w:i/>
          <w:lang w:val="es-ES_tradnl"/>
        </w:rPr>
        <w:t>REGULADOR.</w:t>
      </w:r>
      <w:r w:rsidRPr="00465F13">
        <w:rPr>
          <w:b/>
          <w:i/>
          <w:spacing w:val="-16"/>
          <w:lang w:val="es-ES_tradnl"/>
        </w:rPr>
        <w:t xml:space="preserve"> </w:t>
      </w:r>
      <w:r w:rsidRPr="00465F13">
        <w:rPr>
          <w:i/>
          <w:lang w:val="es-ES_tradnl"/>
        </w:rPr>
        <w:t>La</w:t>
      </w:r>
      <w:r w:rsidRPr="00465F13">
        <w:rPr>
          <w:i/>
          <w:spacing w:val="-16"/>
          <w:lang w:val="es-ES_tradnl"/>
        </w:rPr>
        <w:t xml:space="preserve"> </w:t>
      </w:r>
      <w:r w:rsidRPr="00465F13">
        <w:rPr>
          <w:i/>
          <w:lang w:val="es-ES_tradnl"/>
        </w:rPr>
        <w:t>propuesta</w:t>
      </w:r>
      <w:r w:rsidRPr="00465F13">
        <w:rPr>
          <w:i/>
          <w:spacing w:val="-15"/>
          <w:lang w:val="es-ES_tradnl"/>
        </w:rPr>
        <w:t xml:space="preserve"> </w:t>
      </w:r>
      <w:r w:rsidRPr="00465F13">
        <w:rPr>
          <w:i/>
          <w:lang w:val="es-ES_tradnl"/>
        </w:rPr>
        <w:t>fundada</w:t>
      </w:r>
      <w:r w:rsidRPr="00465F13">
        <w:rPr>
          <w:i/>
          <w:spacing w:val="-18"/>
          <w:lang w:val="es-ES_tradnl"/>
        </w:rPr>
        <w:t xml:space="preserve"> </w:t>
      </w:r>
      <w:r w:rsidRPr="00465F13">
        <w:rPr>
          <w:i/>
          <w:lang w:val="es-ES_tradnl"/>
        </w:rPr>
        <w:t>de</w:t>
      </w:r>
      <w:r w:rsidRPr="00465F13">
        <w:rPr>
          <w:i/>
          <w:spacing w:val="-16"/>
          <w:lang w:val="es-ES_tradnl"/>
        </w:rPr>
        <w:t xml:space="preserve"> </w:t>
      </w:r>
      <w:r w:rsidRPr="00465F13">
        <w:rPr>
          <w:i/>
          <w:lang w:val="es-ES_tradnl"/>
        </w:rPr>
        <w:t>la</w:t>
      </w:r>
      <w:r w:rsidRPr="00465F13">
        <w:rPr>
          <w:i/>
          <w:spacing w:val="-16"/>
          <w:lang w:val="es-ES_tradnl"/>
        </w:rPr>
        <w:t xml:space="preserve"> </w:t>
      </w:r>
      <w:r w:rsidRPr="00465F13">
        <w:rPr>
          <w:i/>
          <w:lang w:val="es-ES_tradnl"/>
        </w:rPr>
        <w:t>que trata el artículo 154 deberá</w:t>
      </w:r>
      <w:r w:rsidRPr="00465F13">
        <w:rPr>
          <w:i/>
          <w:spacing w:val="-3"/>
          <w:lang w:val="es-ES_tradnl"/>
        </w:rPr>
        <w:t xml:space="preserve"> </w:t>
      </w:r>
      <w:r w:rsidRPr="00465F13">
        <w:rPr>
          <w:i/>
          <w:lang w:val="es-ES_tradnl"/>
        </w:rPr>
        <w:t>contener:</w:t>
      </w:r>
    </w:p>
    <w:p w14:paraId="5D0A1503" w14:textId="77777777" w:rsidR="00262325" w:rsidRPr="00465F13" w:rsidRDefault="00262325" w:rsidP="00E348B6">
      <w:pPr>
        <w:pStyle w:val="Prrafodelista"/>
        <w:widowControl w:val="0"/>
        <w:numPr>
          <w:ilvl w:val="0"/>
          <w:numId w:val="4"/>
        </w:numPr>
        <w:tabs>
          <w:tab w:val="left" w:pos="2170"/>
        </w:tabs>
        <w:autoSpaceDE w:val="0"/>
        <w:autoSpaceDN w:val="0"/>
        <w:spacing w:line="360" w:lineRule="auto"/>
        <w:ind w:left="954"/>
        <w:contextualSpacing w:val="0"/>
        <w:jc w:val="both"/>
        <w:rPr>
          <w:i/>
          <w:lang w:val="es-ES_tradnl"/>
        </w:rPr>
      </w:pPr>
      <w:r w:rsidRPr="00465F13">
        <w:rPr>
          <w:i/>
          <w:lang w:val="es-ES_tradnl"/>
        </w:rPr>
        <w:t>Disposiciones sobre el cumplimiento de las obligaciones alimentarias entre ellos, si es el caso, y sobre la liquidación de la sociedad</w:t>
      </w:r>
      <w:r w:rsidRPr="00465F13">
        <w:rPr>
          <w:i/>
          <w:spacing w:val="-18"/>
          <w:lang w:val="es-ES_tradnl"/>
        </w:rPr>
        <w:t xml:space="preserve"> </w:t>
      </w:r>
      <w:r w:rsidRPr="00465F13">
        <w:rPr>
          <w:i/>
          <w:lang w:val="es-ES_tradnl"/>
        </w:rPr>
        <w:t>conyugal.</w:t>
      </w:r>
    </w:p>
    <w:p w14:paraId="66D50694" w14:textId="77777777" w:rsidR="00262325" w:rsidRPr="00465F13" w:rsidRDefault="00262325" w:rsidP="00E348B6">
      <w:pPr>
        <w:pStyle w:val="Prrafodelista"/>
        <w:widowControl w:val="0"/>
        <w:numPr>
          <w:ilvl w:val="0"/>
          <w:numId w:val="4"/>
        </w:numPr>
        <w:tabs>
          <w:tab w:val="left" w:pos="2170"/>
        </w:tabs>
        <w:autoSpaceDE w:val="0"/>
        <w:autoSpaceDN w:val="0"/>
        <w:spacing w:line="360" w:lineRule="auto"/>
        <w:ind w:left="954"/>
        <w:contextualSpacing w:val="0"/>
        <w:jc w:val="both"/>
        <w:rPr>
          <w:i/>
          <w:lang w:val="es-ES_tradnl"/>
        </w:rPr>
      </w:pPr>
      <w:r w:rsidRPr="00465F13">
        <w:rPr>
          <w:i/>
          <w:lang w:val="es-ES_tradnl"/>
        </w:rPr>
        <w:t>Si</w:t>
      </w:r>
      <w:r w:rsidRPr="00465F13">
        <w:rPr>
          <w:i/>
          <w:spacing w:val="-15"/>
          <w:lang w:val="es-ES_tradnl"/>
        </w:rPr>
        <w:t xml:space="preserve"> </w:t>
      </w:r>
      <w:r w:rsidRPr="00465F13">
        <w:rPr>
          <w:i/>
          <w:lang w:val="es-ES_tradnl"/>
        </w:rPr>
        <w:t>hubiere</w:t>
      </w:r>
      <w:r w:rsidRPr="00465F13">
        <w:rPr>
          <w:i/>
          <w:spacing w:val="-16"/>
          <w:lang w:val="es-ES_tradnl"/>
        </w:rPr>
        <w:t xml:space="preserve"> </w:t>
      </w:r>
      <w:r w:rsidRPr="00465F13">
        <w:rPr>
          <w:i/>
          <w:lang w:val="es-ES_tradnl"/>
        </w:rPr>
        <w:t>hijos</w:t>
      </w:r>
      <w:r w:rsidRPr="00465F13">
        <w:rPr>
          <w:i/>
          <w:spacing w:val="-15"/>
          <w:lang w:val="es-ES_tradnl"/>
        </w:rPr>
        <w:t xml:space="preserve"> </w:t>
      </w:r>
      <w:r w:rsidRPr="00465F13">
        <w:rPr>
          <w:i/>
          <w:lang w:val="es-ES_tradnl"/>
        </w:rPr>
        <w:t>menores,</w:t>
      </w:r>
      <w:r w:rsidRPr="00465F13">
        <w:rPr>
          <w:i/>
          <w:spacing w:val="-13"/>
          <w:lang w:val="es-ES_tradnl"/>
        </w:rPr>
        <w:t xml:space="preserve"> </w:t>
      </w:r>
      <w:r w:rsidRPr="00465F13">
        <w:rPr>
          <w:i/>
          <w:lang w:val="es-ES_tradnl"/>
        </w:rPr>
        <w:t>el</w:t>
      </w:r>
      <w:r w:rsidRPr="00465F13">
        <w:rPr>
          <w:i/>
          <w:spacing w:val="-14"/>
          <w:lang w:val="es-ES_tradnl"/>
        </w:rPr>
        <w:t xml:space="preserve"> </w:t>
      </w:r>
      <w:r w:rsidRPr="00465F13">
        <w:rPr>
          <w:i/>
          <w:lang w:val="es-ES_tradnl"/>
        </w:rPr>
        <w:t>acuerdo</w:t>
      </w:r>
      <w:r w:rsidRPr="00465F13">
        <w:rPr>
          <w:i/>
          <w:spacing w:val="-14"/>
          <w:lang w:val="es-ES_tradnl"/>
        </w:rPr>
        <w:t xml:space="preserve"> </w:t>
      </w:r>
      <w:r w:rsidRPr="00465F13">
        <w:rPr>
          <w:i/>
          <w:lang w:val="es-ES_tradnl"/>
        </w:rPr>
        <w:t>también</w:t>
      </w:r>
      <w:r w:rsidRPr="00465F13">
        <w:rPr>
          <w:i/>
          <w:spacing w:val="-13"/>
          <w:lang w:val="es-ES_tradnl"/>
        </w:rPr>
        <w:t xml:space="preserve"> </w:t>
      </w:r>
      <w:r w:rsidRPr="00465F13">
        <w:rPr>
          <w:i/>
          <w:lang w:val="es-ES_tradnl"/>
        </w:rPr>
        <w:t>comprenderá</w:t>
      </w:r>
      <w:r w:rsidRPr="00465F13">
        <w:rPr>
          <w:i/>
          <w:spacing w:val="-15"/>
          <w:lang w:val="es-ES_tradnl"/>
        </w:rPr>
        <w:t xml:space="preserve"> </w:t>
      </w:r>
      <w:r w:rsidRPr="00465F13">
        <w:rPr>
          <w:i/>
          <w:lang w:val="es-ES_tradnl"/>
        </w:rPr>
        <w:t>la</w:t>
      </w:r>
      <w:r w:rsidRPr="00465F13">
        <w:rPr>
          <w:i/>
          <w:spacing w:val="-13"/>
          <w:lang w:val="es-ES_tradnl"/>
        </w:rPr>
        <w:t xml:space="preserve"> </w:t>
      </w:r>
      <w:r w:rsidRPr="00465F13">
        <w:rPr>
          <w:i/>
          <w:lang w:val="es-ES_tradnl"/>
        </w:rPr>
        <w:t>forma</w:t>
      </w:r>
      <w:r w:rsidRPr="00465F13">
        <w:rPr>
          <w:i/>
          <w:spacing w:val="-7"/>
          <w:lang w:val="es-ES_tradnl"/>
        </w:rPr>
        <w:t xml:space="preserve"> </w:t>
      </w:r>
      <w:r w:rsidRPr="00465F13">
        <w:rPr>
          <w:i/>
          <w:lang w:val="es-ES_tradnl"/>
        </w:rPr>
        <w:t xml:space="preserve">como </w:t>
      </w:r>
      <w:r w:rsidRPr="00465F13">
        <w:rPr>
          <w:i/>
          <w:lang w:val="es-ES_tradnl"/>
        </w:rPr>
        <w:lastRenderedPageBreak/>
        <w:t>contribuirán los padres a su crianza, educación y establecimiento, precisando</w:t>
      </w:r>
      <w:r w:rsidRPr="00465F13">
        <w:rPr>
          <w:i/>
          <w:spacing w:val="-9"/>
          <w:lang w:val="es-ES_tradnl"/>
        </w:rPr>
        <w:t xml:space="preserve"> </w:t>
      </w:r>
      <w:r w:rsidRPr="00465F13">
        <w:rPr>
          <w:i/>
          <w:lang w:val="es-ES_tradnl"/>
        </w:rPr>
        <w:t>la</w:t>
      </w:r>
      <w:r w:rsidRPr="00465F13">
        <w:rPr>
          <w:i/>
          <w:spacing w:val="-9"/>
          <w:lang w:val="es-ES_tradnl"/>
        </w:rPr>
        <w:t xml:space="preserve"> </w:t>
      </w:r>
      <w:r w:rsidRPr="00465F13">
        <w:rPr>
          <w:i/>
          <w:lang w:val="es-ES_tradnl"/>
        </w:rPr>
        <w:t>cuantía</w:t>
      </w:r>
      <w:r w:rsidRPr="00465F13">
        <w:rPr>
          <w:i/>
          <w:spacing w:val="-11"/>
          <w:lang w:val="es-ES_tradnl"/>
        </w:rPr>
        <w:t xml:space="preserve"> </w:t>
      </w:r>
      <w:r w:rsidRPr="00465F13">
        <w:rPr>
          <w:i/>
          <w:lang w:val="es-ES_tradnl"/>
        </w:rPr>
        <w:t>de</w:t>
      </w:r>
      <w:r w:rsidRPr="00465F13">
        <w:rPr>
          <w:i/>
          <w:spacing w:val="-8"/>
          <w:lang w:val="es-ES_tradnl"/>
        </w:rPr>
        <w:t xml:space="preserve"> </w:t>
      </w:r>
      <w:r w:rsidRPr="00465F13">
        <w:rPr>
          <w:i/>
          <w:lang w:val="es-ES_tradnl"/>
        </w:rPr>
        <w:t>la</w:t>
      </w:r>
      <w:r w:rsidRPr="00465F13">
        <w:rPr>
          <w:i/>
          <w:spacing w:val="-9"/>
          <w:lang w:val="es-ES_tradnl"/>
        </w:rPr>
        <w:t xml:space="preserve"> </w:t>
      </w:r>
      <w:r w:rsidRPr="00465F13">
        <w:rPr>
          <w:i/>
          <w:lang w:val="es-ES_tradnl"/>
        </w:rPr>
        <w:t>obligación</w:t>
      </w:r>
      <w:r w:rsidRPr="00465F13">
        <w:rPr>
          <w:i/>
          <w:spacing w:val="-8"/>
          <w:lang w:val="es-ES_tradnl"/>
        </w:rPr>
        <w:t xml:space="preserve"> </w:t>
      </w:r>
      <w:r w:rsidRPr="00465F13">
        <w:rPr>
          <w:i/>
          <w:lang w:val="es-ES_tradnl"/>
        </w:rPr>
        <w:t>alimentaria,</w:t>
      </w:r>
      <w:r w:rsidRPr="00465F13">
        <w:rPr>
          <w:i/>
          <w:spacing w:val="-10"/>
          <w:lang w:val="es-ES_tradnl"/>
        </w:rPr>
        <w:t xml:space="preserve"> </w:t>
      </w:r>
      <w:r w:rsidRPr="00465F13">
        <w:rPr>
          <w:i/>
          <w:lang w:val="es-ES_tradnl"/>
        </w:rPr>
        <w:t>conforme</w:t>
      </w:r>
      <w:r w:rsidRPr="00465F13">
        <w:rPr>
          <w:i/>
          <w:spacing w:val="-8"/>
          <w:lang w:val="es-ES_tradnl"/>
        </w:rPr>
        <w:t xml:space="preserve"> </w:t>
      </w:r>
      <w:r w:rsidRPr="00465F13">
        <w:rPr>
          <w:i/>
          <w:lang w:val="es-ES_tradnl"/>
        </w:rPr>
        <w:t>al</w:t>
      </w:r>
      <w:r w:rsidRPr="00465F13">
        <w:rPr>
          <w:i/>
          <w:spacing w:val="-10"/>
          <w:lang w:val="es-ES_tradnl"/>
        </w:rPr>
        <w:t xml:space="preserve"> </w:t>
      </w:r>
      <w:r w:rsidRPr="00465F13">
        <w:rPr>
          <w:i/>
          <w:lang w:val="es-ES_tradnl"/>
        </w:rPr>
        <w:t>artículo</w:t>
      </w:r>
      <w:r w:rsidRPr="00465F13">
        <w:rPr>
          <w:i/>
          <w:spacing w:val="-9"/>
          <w:lang w:val="es-ES_tradnl"/>
        </w:rPr>
        <w:t xml:space="preserve"> </w:t>
      </w:r>
      <w:r w:rsidRPr="00465F13">
        <w:rPr>
          <w:i/>
          <w:lang w:val="es-ES_tradnl"/>
        </w:rPr>
        <w:t>24 del</w:t>
      </w:r>
      <w:r w:rsidRPr="00465F13">
        <w:rPr>
          <w:i/>
          <w:spacing w:val="-10"/>
          <w:lang w:val="es-ES_tradnl"/>
        </w:rPr>
        <w:t xml:space="preserve"> </w:t>
      </w:r>
      <w:r w:rsidRPr="00465F13">
        <w:rPr>
          <w:i/>
          <w:lang w:val="es-ES_tradnl"/>
        </w:rPr>
        <w:t>Código</w:t>
      </w:r>
      <w:r w:rsidRPr="00465F13">
        <w:rPr>
          <w:i/>
          <w:spacing w:val="-7"/>
          <w:lang w:val="es-ES_tradnl"/>
        </w:rPr>
        <w:t xml:space="preserve"> </w:t>
      </w:r>
      <w:r w:rsidRPr="00465F13">
        <w:rPr>
          <w:i/>
          <w:lang w:val="es-ES_tradnl"/>
        </w:rPr>
        <w:t>de</w:t>
      </w:r>
      <w:r w:rsidRPr="00465F13">
        <w:rPr>
          <w:i/>
          <w:spacing w:val="-10"/>
          <w:lang w:val="es-ES_tradnl"/>
        </w:rPr>
        <w:t xml:space="preserve"> </w:t>
      </w:r>
      <w:r w:rsidRPr="00465F13">
        <w:rPr>
          <w:i/>
          <w:lang w:val="es-ES_tradnl"/>
        </w:rPr>
        <w:t>la</w:t>
      </w:r>
      <w:r w:rsidRPr="00465F13">
        <w:rPr>
          <w:i/>
          <w:spacing w:val="-9"/>
          <w:lang w:val="es-ES_tradnl"/>
        </w:rPr>
        <w:t xml:space="preserve"> </w:t>
      </w:r>
      <w:r w:rsidRPr="00465F13">
        <w:rPr>
          <w:i/>
          <w:lang w:val="es-ES_tradnl"/>
        </w:rPr>
        <w:t>Infancia</w:t>
      </w:r>
      <w:r w:rsidRPr="00465F13">
        <w:rPr>
          <w:i/>
          <w:spacing w:val="-8"/>
          <w:lang w:val="es-ES_tradnl"/>
        </w:rPr>
        <w:t xml:space="preserve"> </w:t>
      </w:r>
      <w:r w:rsidRPr="00465F13">
        <w:rPr>
          <w:i/>
          <w:lang w:val="es-ES_tradnl"/>
        </w:rPr>
        <w:t>y</w:t>
      </w:r>
      <w:r w:rsidRPr="00465F13">
        <w:rPr>
          <w:i/>
          <w:spacing w:val="-8"/>
          <w:lang w:val="es-ES_tradnl"/>
        </w:rPr>
        <w:t xml:space="preserve"> </w:t>
      </w:r>
      <w:r w:rsidRPr="00465F13">
        <w:rPr>
          <w:i/>
          <w:lang w:val="es-ES_tradnl"/>
        </w:rPr>
        <w:t>la</w:t>
      </w:r>
      <w:r w:rsidRPr="00465F13">
        <w:rPr>
          <w:i/>
          <w:spacing w:val="-9"/>
          <w:lang w:val="es-ES_tradnl"/>
        </w:rPr>
        <w:t xml:space="preserve"> </w:t>
      </w:r>
      <w:r w:rsidRPr="00465F13">
        <w:rPr>
          <w:i/>
          <w:lang w:val="es-ES_tradnl"/>
        </w:rPr>
        <w:t>Adolescencia,</w:t>
      </w:r>
      <w:r w:rsidRPr="00465F13">
        <w:rPr>
          <w:i/>
          <w:spacing w:val="-8"/>
          <w:lang w:val="es-ES_tradnl"/>
        </w:rPr>
        <w:t xml:space="preserve"> </w:t>
      </w:r>
      <w:r w:rsidRPr="00465F13">
        <w:rPr>
          <w:i/>
          <w:lang w:val="es-ES_tradnl"/>
        </w:rPr>
        <w:t>indicando</w:t>
      </w:r>
      <w:r w:rsidRPr="00465F13">
        <w:rPr>
          <w:i/>
          <w:spacing w:val="-7"/>
          <w:lang w:val="es-ES_tradnl"/>
        </w:rPr>
        <w:t xml:space="preserve"> </w:t>
      </w:r>
      <w:r w:rsidRPr="00465F13">
        <w:rPr>
          <w:i/>
          <w:lang w:val="es-ES_tradnl"/>
        </w:rPr>
        <w:t>lugar</w:t>
      </w:r>
      <w:r w:rsidRPr="00465F13">
        <w:rPr>
          <w:i/>
          <w:spacing w:val="-10"/>
          <w:lang w:val="es-ES_tradnl"/>
        </w:rPr>
        <w:t xml:space="preserve"> </w:t>
      </w:r>
      <w:r w:rsidRPr="00465F13">
        <w:rPr>
          <w:i/>
          <w:lang w:val="es-ES_tradnl"/>
        </w:rPr>
        <w:t>y</w:t>
      </w:r>
      <w:r w:rsidRPr="00465F13">
        <w:rPr>
          <w:i/>
          <w:spacing w:val="-8"/>
          <w:lang w:val="es-ES_tradnl"/>
        </w:rPr>
        <w:t xml:space="preserve"> </w:t>
      </w:r>
      <w:r w:rsidRPr="00465F13">
        <w:rPr>
          <w:i/>
          <w:lang w:val="es-ES_tradnl"/>
        </w:rPr>
        <w:t>forma</w:t>
      </w:r>
      <w:r w:rsidRPr="00465F13">
        <w:rPr>
          <w:i/>
          <w:spacing w:val="-7"/>
          <w:lang w:val="es-ES_tradnl"/>
        </w:rPr>
        <w:t xml:space="preserve"> </w:t>
      </w:r>
      <w:r w:rsidRPr="00465F13">
        <w:rPr>
          <w:i/>
          <w:lang w:val="es-ES_tradnl"/>
        </w:rPr>
        <w:t>de</w:t>
      </w:r>
      <w:r w:rsidRPr="00465F13">
        <w:rPr>
          <w:i/>
          <w:spacing w:val="-8"/>
          <w:lang w:val="es-ES_tradnl"/>
        </w:rPr>
        <w:t xml:space="preserve"> </w:t>
      </w:r>
      <w:r w:rsidRPr="00465F13">
        <w:rPr>
          <w:i/>
          <w:lang w:val="es-ES_tradnl"/>
        </w:rPr>
        <w:t>su cumplimiento y demás aspectos que se estimen necesarios; custodia y cuidado personal de los menores y régimen de visitas y su</w:t>
      </w:r>
      <w:r w:rsidRPr="00465F13">
        <w:rPr>
          <w:i/>
          <w:spacing w:val="-17"/>
          <w:lang w:val="es-ES_tradnl"/>
        </w:rPr>
        <w:t xml:space="preserve"> </w:t>
      </w:r>
      <w:r w:rsidRPr="00465F13">
        <w:rPr>
          <w:i/>
          <w:lang w:val="es-ES_tradnl"/>
        </w:rPr>
        <w:t>periodicidad.</w:t>
      </w:r>
    </w:p>
    <w:p w14:paraId="156A4A96" w14:textId="39C52E47" w:rsidR="00262325" w:rsidRDefault="00262325" w:rsidP="00E348B6">
      <w:pPr>
        <w:pStyle w:val="Prrafodelista"/>
        <w:widowControl w:val="0"/>
        <w:numPr>
          <w:ilvl w:val="0"/>
          <w:numId w:val="4"/>
        </w:numPr>
        <w:tabs>
          <w:tab w:val="left" w:pos="2170"/>
        </w:tabs>
        <w:autoSpaceDE w:val="0"/>
        <w:autoSpaceDN w:val="0"/>
        <w:spacing w:line="360" w:lineRule="auto"/>
        <w:ind w:left="954"/>
        <w:contextualSpacing w:val="0"/>
        <w:jc w:val="both"/>
        <w:rPr>
          <w:i/>
          <w:lang w:val="es-ES_tradnl"/>
        </w:rPr>
      </w:pPr>
      <w:r w:rsidRPr="00465F13">
        <w:rPr>
          <w:i/>
          <w:lang w:val="es-ES_tradnl"/>
        </w:rPr>
        <w:t>Cuando la petición fuere de mutuo acuerdo, lo dispuesto por el artículo 2 del Decreto 4436 de 2005 o la norma especial que lo</w:t>
      </w:r>
      <w:r w:rsidRPr="00465F13">
        <w:rPr>
          <w:i/>
          <w:spacing w:val="-14"/>
          <w:lang w:val="es-ES_tradnl"/>
        </w:rPr>
        <w:t xml:space="preserve"> </w:t>
      </w:r>
      <w:r w:rsidRPr="00465F13">
        <w:rPr>
          <w:i/>
          <w:lang w:val="es-ES_tradnl"/>
        </w:rPr>
        <w:t>sustituya.</w:t>
      </w:r>
    </w:p>
    <w:p w14:paraId="5C8D373A" w14:textId="77777777" w:rsidR="001C4BFE" w:rsidRPr="00465F13" w:rsidRDefault="001C4BFE" w:rsidP="001C4BFE">
      <w:pPr>
        <w:pStyle w:val="Prrafodelista"/>
        <w:widowControl w:val="0"/>
        <w:tabs>
          <w:tab w:val="left" w:pos="2170"/>
        </w:tabs>
        <w:autoSpaceDE w:val="0"/>
        <w:autoSpaceDN w:val="0"/>
        <w:spacing w:line="360" w:lineRule="auto"/>
        <w:ind w:left="954"/>
        <w:contextualSpacing w:val="0"/>
        <w:jc w:val="both"/>
        <w:rPr>
          <w:i/>
          <w:lang w:val="es-ES_tradnl"/>
        </w:rPr>
      </w:pPr>
    </w:p>
    <w:p w14:paraId="4937DD70" w14:textId="77777777" w:rsidR="001C4BFE" w:rsidRDefault="00262325" w:rsidP="00601035">
      <w:pPr>
        <w:spacing w:line="360" w:lineRule="auto"/>
        <w:ind w:left="954"/>
        <w:jc w:val="both"/>
        <w:rPr>
          <w:i/>
          <w:lang w:val="es-ES_tradnl"/>
        </w:rPr>
      </w:pPr>
      <w:r w:rsidRPr="00465F13">
        <w:rPr>
          <w:b/>
          <w:i/>
          <w:lang w:val="es-ES_tradnl"/>
        </w:rPr>
        <w:t xml:space="preserve">PARAGRÁFO. </w:t>
      </w:r>
      <w:r w:rsidRPr="00465F13">
        <w:rPr>
          <w:i/>
          <w:lang w:val="es-ES_tradnl"/>
        </w:rPr>
        <w:t>Cuando el divorcio o cesación de efectos civiles del matrimonio religioso fuere demandado a petición de uno solo de los cónyuges, el demandado podrá oponerse únicamente al contenido del convenio regulador, ofreciendo una propuesta reguladora distinta</w:t>
      </w:r>
      <w:r w:rsidR="00E70378" w:rsidRPr="00465F13">
        <w:rPr>
          <w:i/>
          <w:lang w:val="es-ES_tradnl"/>
        </w:rPr>
        <w:t>.</w:t>
      </w:r>
      <w:r w:rsidR="00BD6FB8" w:rsidRPr="00465F13">
        <w:rPr>
          <w:i/>
          <w:lang w:val="es-ES_tradnl"/>
        </w:rPr>
        <w:t xml:space="preserve"> </w:t>
      </w:r>
    </w:p>
    <w:p w14:paraId="0ACD88B7" w14:textId="20ADDE5A" w:rsidR="002F7F5A" w:rsidRPr="00465F13" w:rsidRDefault="00262325" w:rsidP="00601035">
      <w:pPr>
        <w:spacing w:line="360" w:lineRule="auto"/>
        <w:ind w:left="954"/>
        <w:jc w:val="both"/>
        <w:rPr>
          <w:i/>
          <w:lang w:val="es-ES_tradnl"/>
        </w:rPr>
      </w:pPr>
      <w:r w:rsidRPr="00465F13">
        <w:rPr>
          <w:i/>
          <w:lang w:val="es-ES_tradnl"/>
        </w:rPr>
        <w:t>A</w:t>
      </w:r>
      <w:r w:rsidRPr="00465F13">
        <w:rPr>
          <w:i/>
          <w:spacing w:val="-6"/>
          <w:lang w:val="es-ES_tradnl"/>
        </w:rPr>
        <w:t xml:space="preserve"> </w:t>
      </w:r>
      <w:r w:rsidRPr="00465F13">
        <w:rPr>
          <w:i/>
          <w:lang w:val="es-ES_tradnl"/>
        </w:rPr>
        <w:t>falta</w:t>
      </w:r>
      <w:r w:rsidRPr="00465F13">
        <w:rPr>
          <w:i/>
          <w:spacing w:val="-5"/>
          <w:lang w:val="es-ES_tradnl"/>
        </w:rPr>
        <w:t xml:space="preserve"> </w:t>
      </w:r>
      <w:r w:rsidRPr="00465F13">
        <w:rPr>
          <w:i/>
          <w:lang w:val="es-ES_tradnl"/>
        </w:rPr>
        <w:t>de</w:t>
      </w:r>
      <w:r w:rsidRPr="00465F13">
        <w:rPr>
          <w:i/>
          <w:spacing w:val="-5"/>
          <w:lang w:val="es-ES_tradnl"/>
        </w:rPr>
        <w:t xml:space="preserve"> </w:t>
      </w:r>
      <w:r w:rsidRPr="00465F13">
        <w:rPr>
          <w:i/>
          <w:lang w:val="es-ES_tradnl"/>
        </w:rPr>
        <w:t>acuerdo</w:t>
      </w:r>
      <w:r w:rsidRPr="00465F13">
        <w:rPr>
          <w:i/>
          <w:spacing w:val="-5"/>
          <w:lang w:val="es-ES_tradnl"/>
        </w:rPr>
        <w:t xml:space="preserve"> </w:t>
      </w:r>
      <w:r w:rsidRPr="00465F13">
        <w:rPr>
          <w:i/>
          <w:lang w:val="es-ES_tradnl"/>
        </w:rPr>
        <w:t>de</w:t>
      </w:r>
      <w:r w:rsidRPr="00465F13">
        <w:rPr>
          <w:i/>
          <w:spacing w:val="-5"/>
          <w:lang w:val="es-ES_tradnl"/>
        </w:rPr>
        <w:t xml:space="preserve"> </w:t>
      </w:r>
      <w:r w:rsidRPr="00465F13">
        <w:rPr>
          <w:i/>
          <w:lang w:val="es-ES_tradnl"/>
        </w:rPr>
        <w:t>los</w:t>
      </w:r>
      <w:r w:rsidRPr="00465F13">
        <w:rPr>
          <w:i/>
          <w:spacing w:val="-7"/>
          <w:lang w:val="es-ES_tradnl"/>
        </w:rPr>
        <w:t xml:space="preserve"> </w:t>
      </w:r>
      <w:r w:rsidRPr="00465F13">
        <w:rPr>
          <w:i/>
          <w:lang w:val="es-ES_tradnl"/>
        </w:rPr>
        <w:t>cónyuges,</w:t>
      </w:r>
      <w:r w:rsidRPr="00465F13">
        <w:rPr>
          <w:i/>
          <w:spacing w:val="-5"/>
          <w:lang w:val="es-ES_tradnl"/>
        </w:rPr>
        <w:t xml:space="preserve"> </w:t>
      </w:r>
      <w:r w:rsidRPr="00465F13">
        <w:rPr>
          <w:i/>
          <w:lang w:val="es-ES_tradnl"/>
        </w:rPr>
        <w:t>el</w:t>
      </w:r>
      <w:r w:rsidRPr="00465F13">
        <w:rPr>
          <w:i/>
          <w:spacing w:val="-6"/>
          <w:lang w:val="es-ES_tradnl"/>
        </w:rPr>
        <w:t xml:space="preserve"> </w:t>
      </w:r>
      <w:r w:rsidRPr="00465F13">
        <w:rPr>
          <w:i/>
          <w:lang w:val="es-ES_tradnl"/>
        </w:rPr>
        <w:t>Juez</w:t>
      </w:r>
      <w:r w:rsidRPr="00465F13">
        <w:rPr>
          <w:i/>
          <w:spacing w:val="-11"/>
          <w:lang w:val="es-ES_tradnl"/>
        </w:rPr>
        <w:t xml:space="preserve"> </w:t>
      </w:r>
      <w:r w:rsidRPr="00465F13">
        <w:rPr>
          <w:i/>
          <w:lang w:val="es-ES_tradnl"/>
        </w:rPr>
        <w:t>en</w:t>
      </w:r>
      <w:r w:rsidRPr="00465F13">
        <w:rPr>
          <w:i/>
          <w:spacing w:val="-5"/>
          <w:lang w:val="es-ES_tradnl"/>
        </w:rPr>
        <w:t xml:space="preserve"> </w:t>
      </w:r>
      <w:r w:rsidRPr="00465F13">
        <w:rPr>
          <w:i/>
          <w:lang w:val="es-ES_tradnl"/>
        </w:rPr>
        <w:t>su</w:t>
      </w:r>
      <w:r w:rsidRPr="00465F13">
        <w:rPr>
          <w:i/>
          <w:spacing w:val="-5"/>
          <w:lang w:val="es-ES_tradnl"/>
        </w:rPr>
        <w:t xml:space="preserve"> </w:t>
      </w:r>
      <w:r w:rsidRPr="00465F13">
        <w:rPr>
          <w:i/>
          <w:lang w:val="es-ES_tradnl"/>
        </w:rPr>
        <w:t>sentencia,</w:t>
      </w:r>
      <w:r w:rsidRPr="00465F13">
        <w:rPr>
          <w:i/>
          <w:spacing w:val="-7"/>
          <w:lang w:val="es-ES_tradnl"/>
        </w:rPr>
        <w:t xml:space="preserve"> </w:t>
      </w:r>
      <w:r w:rsidRPr="00465F13">
        <w:rPr>
          <w:i/>
          <w:lang w:val="es-ES_tradnl"/>
        </w:rPr>
        <w:t>determinará</w:t>
      </w:r>
      <w:r w:rsidRPr="00465F13">
        <w:rPr>
          <w:i/>
          <w:spacing w:val="-7"/>
          <w:lang w:val="es-ES_tradnl"/>
        </w:rPr>
        <w:t xml:space="preserve"> </w:t>
      </w:r>
      <w:r w:rsidRPr="00465F13">
        <w:rPr>
          <w:i/>
          <w:lang w:val="es-ES_tradnl"/>
        </w:rPr>
        <w:t>las medidas que hayan de regular los efectos derivados de la sentencia de divorcio.</w:t>
      </w:r>
    </w:p>
    <w:p w14:paraId="49A3D3B4" w14:textId="77777777" w:rsidR="00601035" w:rsidRPr="00465F13" w:rsidRDefault="00601035" w:rsidP="00601035">
      <w:pPr>
        <w:spacing w:line="360" w:lineRule="auto"/>
        <w:ind w:left="954"/>
        <w:jc w:val="both"/>
        <w:rPr>
          <w:i/>
          <w:lang w:val="es-ES_tradnl"/>
        </w:rPr>
      </w:pPr>
    </w:p>
    <w:p w14:paraId="2A40974E" w14:textId="2CFD8DF0" w:rsidR="00262325" w:rsidRPr="00465F13" w:rsidRDefault="00262325" w:rsidP="00E348B6">
      <w:pPr>
        <w:pStyle w:val="Textoindependiente"/>
        <w:spacing w:line="360" w:lineRule="auto"/>
        <w:rPr>
          <w:rFonts w:ascii="Times New Roman" w:hAnsi="Times New Roman" w:cs="Times New Roman"/>
          <w:lang w:val="es-ES_tradnl"/>
        </w:rPr>
      </w:pPr>
      <w:r w:rsidRPr="00465F13">
        <w:rPr>
          <w:rFonts w:ascii="Times New Roman" w:hAnsi="Times New Roman" w:cs="Times New Roman"/>
          <w:b/>
          <w:lang w:val="es-ES_tradnl"/>
        </w:rPr>
        <w:t xml:space="preserve">ARTÍCULO 3. </w:t>
      </w:r>
      <w:r w:rsidRPr="00465F13">
        <w:rPr>
          <w:rFonts w:ascii="Times New Roman" w:hAnsi="Times New Roman" w:cs="Times New Roman"/>
          <w:lang w:val="es-ES_tradnl"/>
        </w:rPr>
        <w:t>Modifíquese el artículo 162 del Código Civil, el cual quedará así:</w:t>
      </w:r>
    </w:p>
    <w:p w14:paraId="163AF918" w14:textId="77777777" w:rsidR="00601035" w:rsidRPr="00465F13" w:rsidRDefault="00601035" w:rsidP="00E348B6">
      <w:pPr>
        <w:pStyle w:val="Textoindependiente"/>
        <w:spacing w:line="360" w:lineRule="auto"/>
        <w:rPr>
          <w:rFonts w:ascii="Times New Roman" w:hAnsi="Times New Roman" w:cs="Times New Roman"/>
          <w:lang w:val="es-ES_tradnl"/>
        </w:rPr>
      </w:pPr>
    </w:p>
    <w:p w14:paraId="0AF95FA2" w14:textId="77777777" w:rsidR="00262325" w:rsidRPr="00465F13" w:rsidRDefault="00262325" w:rsidP="00E348B6">
      <w:pPr>
        <w:pStyle w:val="Ttulo2"/>
        <w:spacing w:line="360" w:lineRule="auto"/>
        <w:ind w:left="708"/>
        <w:rPr>
          <w:rFonts w:ascii="Times New Roman" w:hAnsi="Times New Roman" w:cs="Times New Roman"/>
          <w:lang w:val="es-ES_tradnl"/>
        </w:rPr>
      </w:pPr>
      <w:r w:rsidRPr="00465F13">
        <w:rPr>
          <w:rFonts w:ascii="Times New Roman" w:hAnsi="Times New Roman" w:cs="Times New Roman"/>
          <w:lang w:val="es-ES_tradnl"/>
        </w:rPr>
        <w:t>ARTICULO 162. EFECTOS DEL DIVORCIO RESPECTO A LAS</w:t>
      </w:r>
    </w:p>
    <w:p w14:paraId="1BD68A98" w14:textId="7F36FB1C" w:rsidR="00262325" w:rsidRDefault="00262325" w:rsidP="00E348B6">
      <w:pPr>
        <w:spacing w:line="360" w:lineRule="auto"/>
        <w:ind w:left="708"/>
        <w:jc w:val="both"/>
        <w:rPr>
          <w:i/>
          <w:lang w:val="es-ES_tradnl"/>
        </w:rPr>
      </w:pPr>
      <w:r w:rsidRPr="00465F13">
        <w:rPr>
          <w:b/>
          <w:i/>
          <w:lang w:val="es-ES_tradnl"/>
        </w:rPr>
        <w:t>DONACIONES.</w:t>
      </w:r>
      <w:r w:rsidRPr="00465F13">
        <w:rPr>
          <w:b/>
          <w:i/>
          <w:spacing w:val="36"/>
          <w:lang w:val="es-ES_tradnl"/>
        </w:rPr>
        <w:t xml:space="preserve"> </w:t>
      </w:r>
      <w:r w:rsidRPr="00465F13">
        <w:rPr>
          <w:i/>
          <w:lang w:val="es-ES_tradnl"/>
        </w:rPr>
        <w:t>El</w:t>
      </w:r>
      <w:r w:rsidRPr="00465F13">
        <w:rPr>
          <w:i/>
          <w:spacing w:val="-16"/>
          <w:lang w:val="es-ES_tradnl"/>
        </w:rPr>
        <w:t xml:space="preserve"> </w:t>
      </w:r>
      <w:r w:rsidRPr="00465F13">
        <w:rPr>
          <w:i/>
          <w:lang w:val="es-ES_tradnl"/>
        </w:rPr>
        <w:t>cónyuge</w:t>
      </w:r>
      <w:r w:rsidRPr="00465F13">
        <w:rPr>
          <w:i/>
          <w:spacing w:val="-17"/>
          <w:lang w:val="es-ES_tradnl"/>
        </w:rPr>
        <w:t xml:space="preserve"> </w:t>
      </w:r>
      <w:r w:rsidRPr="00465F13">
        <w:rPr>
          <w:i/>
          <w:lang w:val="es-ES_tradnl"/>
        </w:rPr>
        <w:t>divorciado</w:t>
      </w:r>
      <w:r w:rsidRPr="00465F13">
        <w:rPr>
          <w:i/>
          <w:spacing w:val="-18"/>
          <w:lang w:val="es-ES_tradnl"/>
        </w:rPr>
        <w:t xml:space="preserve"> </w:t>
      </w:r>
      <w:r w:rsidRPr="00465F13">
        <w:rPr>
          <w:i/>
          <w:lang w:val="es-ES_tradnl"/>
        </w:rPr>
        <w:t>podrá</w:t>
      </w:r>
      <w:r w:rsidRPr="00465F13">
        <w:rPr>
          <w:i/>
          <w:spacing w:val="-18"/>
          <w:lang w:val="es-ES_tradnl"/>
        </w:rPr>
        <w:t xml:space="preserve"> </w:t>
      </w:r>
      <w:r w:rsidRPr="00465F13">
        <w:rPr>
          <w:i/>
          <w:lang w:val="es-ES_tradnl"/>
        </w:rPr>
        <w:t>revocar</w:t>
      </w:r>
      <w:r w:rsidRPr="00465F13">
        <w:rPr>
          <w:i/>
          <w:spacing w:val="-17"/>
          <w:lang w:val="es-ES_tradnl"/>
        </w:rPr>
        <w:t xml:space="preserve"> </w:t>
      </w:r>
      <w:r w:rsidRPr="00465F13">
        <w:rPr>
          <w:i/>
          <w:lang w:val="es-ES_tradnl"/>
        </w:rPr>
        <w:t>las</w:t>
      </w:r>
      <w:r w:rsidRPr="00465F13">
        <w:rPr>
          <w:i/>
          <w:spacing w:val="-15"/>
          <w:lang w:val="es-ES_tradnl"/>
        </w:rPr>
        <w:t xml:space="preserve"> </w:t>
      </w:r>
      <w:r w:rsidRPr="00465F13">
        <w:rPr>
          <w:i/>
          <w:lang w:val="es-ES_tradnl"/>
        </w:rPr>
        <w:t>donaciones</w:t>
      </w:r>
      <w:r w:rsidRPr="00465F13">
        <w:rPr>
          <w:i/>
          <w:spacing w:val="-18"/>
          <w:lang w:val="es-ES_tradnl"/>
        </w:rPr>
        <w:t xml:space="preserve"> </w:t>
      </w:r>
      <w:r w:rsidRPr="00465F13">
        <w:rPr>
          <w:i/>
          <w:lang w:val="es-ES_tradnl"/>
        </w:rPr>
        <w:t>que</w:t>
      </w:r>
      <w:r w:rsidRPr="00465F13">
        <w:rPr>
          <w:i/>
          <w:spacing w:val="-18"/>
          <w:lang w:val="es-ES_tradnl"/>
        </w:rPr>
        <w:t xml:space="preserve"> </w:t>
      </w:r>
      <w:r w:rsidRPr="00465F13">
        <w:rPr>
          <w:i/>
          <w:lang w:val="es-ES_tradnl"/>
        </w:rPr>
        <w:t>por causa de matrimonio hubiere hecho al otro, sin que este pueda invocar derechos o concesiones estipulados exclusivamente en su favor en capitulaciones</w:t>
      </w:r>
      <w:r w:rsidRPr="00465F13">
        <w:rPr>
          <w:i/>
          <w:spacing w:val="-1"/>
          <w:lang w:val="es-ES_tradnl"/>
        </w:rPr>
        <w:t xml:space="preserve"> </w:t>
      </w:r>
      <w:r w:rsidRPr="00465F13">
        <w:rPr>
          <w:i/>
          <w:lang w:val="es-ES_tradnl"/>
        </w:rPr>
        <w:t>matrimoniales.</w:t>
      </w:r>
    </w:p>
    <w:p w14:paraId="7B4C50D0" w14:textId="77777777" w:rsidR="001C4BFE" w:rsidRPr="00465F13" w:rsidRDefault="001C4BFE" w:rsidP="00E348B6">
      <w:pPr>
        <w:spacing w:line="360" w:lineRule="auto"/>
        <w:ind w:left="708"/>
        <w:jc w:val="both"/>
        <w:rPr>
          <w:i/>
          <w:lang w:val="es-ES_tradnl"/>
        </w:rPr>
      </w:pPr>
    </w:p>
    <w:p w14:paraId="2AA9FEDE" w14:textId="7B261635" w:rsidR="00166612" w:rsidRPr="00465F13" w:rsidRDefault="00262325" w:rsidP="00601035">
      <w:pPr>
        <w:spacing w:line="360" w:lineRule="auto"/>
        <w:ind w:left="708"/>
        <w:jc w:val="both"/>
        <w:rPr>
          <w:i/>
          <w:lang w:val="es-ES_tradnl"/>
        </w:rPr>
      </w:pPr>
      <w:r w:rsidRPr="00465F13">
        <w:rPr>
          <w:b/>
          <w:i/>
          <w:lang w:val="es-ES_tradnl"/>
        </w:rPr>
        <w:t xml:space="preserve">PARAGRAFO. </w:t>
      </w:r>
      <w:r w:rsidRPr="00465F13">
        <w:rPr>
          <w:i/>
          <w:lang w:val="es-ES_tradnl"/>
        </w:rPr>
        <w:t>Ninguno de los divorciados tendrá derecho a invocar la calidad</w:t>
      </w:r>
      <w:r w:rsidRPr="00465F13">
        <w:rPr>
          <w:i/>
          <w:spacing w:val="-12"/>
          <w:lang w:val="es-ES_tradnl"/>
        </w:rPr>
        <w:t xml:space="preserve"> </w:t>
      </w:r>
      <w:r w:rsidRPr="00465F13">
        <w:rPr>
          <w:i/>
          <w:lang w:val="es-ES_tradnl"/>
        </w:rPr>
        <w:t>de</w:t>
      </w:r>
      <w:r w:rsidRPr="00465F13">
        <w:rPr>
          <w:i/>
          <w:spacing w:val="-12"/>
          <w:lang w:val="es-ES_tradnl"/>
        </w:rPr>
        <w:t xml:space="preserve"> </w:t>
      </w:r>
      <w:r w:rsidRPr="00465F13">
        <w:rPr>
          <w:i/>
          <w:lang w:val="es-ES_tradnl"/>
        </w:rPr>
        <w:t>cónyuge</w:t>
      </w:r>
      <w:r w:rsidRPr="00465F13">
        <w:rPr>
          <w:i/>
          <w:spacing w:val="-11"/>
          <w:lang w:val="es-ES_tradnl"/>
        </w:rPr>
        <w:t xml:space="preserve"> </w:t>
      </w:r>
      <w:r w:rsidRPr="00465F13">
        <w:rPr>
          <w:i/>
          <w:lang w:val="es-ES_tradnl"/>
        </w:rPr>
        <w:t>sobreviviente</w:t>
      </w:r>
      <w:r w:rsidRPr="00465F13">
        <w:rPr>
          <w:i/>
          <w:spacing w:val="-14"/>
          <w:lang w:val="es-ES_tradnl"/>
        </w:rPr>
        <w:t xml:space="preserve"> </w:t>
      </w:r>
      <w:r w:rsidRPr="00465F13">
        <w:rPr>
          <w:i/>
          <w:lang w:val="es-ES_tradnl"/>
        </w:rPr>
        <w:t>para</w:t>
      </w:r>
      <w:r w:rsidRPr="00465F13">
        <w:rPr>
          <w:i/>
          <w:spacing w:val="-12"/>
          <w:lang w:val="es-ES_tradnl"/>
        </w:rPr>
        <w:t xml:space="preserve"> </w:t>
      </w:r>
      <w:r w:rsidRPr="00465F13">
        <w:rPr>
          <w:i/>
          <w:lang w:val="es-ES_tradnl"/>
        </w:rPr>
        <w:t>heredar</w:t>
      </w:r>
      <w:r w:rsidRPr="00465F13">
        <w:rPr>
          <w:i/>
          <w:spacing w:val="-12"/>
          <w:lang w:val="es-ES_tradnl"/>
        </w:rPr>
        <w:t xml:space="preserve"> </w:t>
      </w:r>
      <w:r w:rsidRPr="00465F13">
        <w:rPr>
          <w:i/>
          <w:lang w:val="es-ES_tradnl"/>
        </w:rPr>
        <w:t>abintestato</w:t>
      </w:r>
      <w:r w:rsidRPr="00465F13">
        <w:rPr>
          <w:i/>
          <w:spacing w:val="-12"/>
          <w:lang w:val="es-ES_tradnl"/>
        </w:rPr>
        <w:t xml:space="preserve"> </w:t>
      </w:r>
      <w:r w:rsidRPr="00465F13">
        <w:rPr>
          <w:i/>
          <w:lang w:val="es-ES_tradnl"/>
        </w:rPr>
        <w:t>en</w:t>
      </w:r>
      <w:r w:rsidRPr="00465F13">
        <w:rPr>
          <w:i/>
          <w:spacing w:val="-12"/>
          <w:lang w:val="es-ES_tradnl"/>
        </w:rPr>
        <w:t xml:space="preserve"> </w:t>
      </w:r>
      <w:r w:rsidRPr="00465F13">
        <w:rPr>
          <w:i/>
          <w:lang w:val="es-ES_tradnl"/>
        </w:rPr>
        <w:t>la</w:t>
      </w:r>
      <w:r w:rsidRPr="00465F13">
        <w:rPr>
          <w:i/>
          <w:spacing w:val="-11"/>
          <w:lang w:val="es-ES_tradnl"/>
        </w:rPr>
        <w:t xml:space="preserve"> </w:t>
      </w:r>
      <w:r w:rsidRPr="00465F13">
        <w:rPr>
          <w:i/>
          <w:lang w:val="es-ES_tradnl"/>
        </w:rPr>
        <w:t>sucesión</w:t>
      </w:r>
      <w:r w:rsidRPr="00465F13">
        <w:rPr>
          <w:i/>
          <w:spacing w:val="-11"/>
          <w:lang w:val="es-ES_tradnl"/>
        </w:rPr>
        <w:t xml:space="preserve"> </w:t>
      </w:r>
      <w:r w:rsidRPr="00465F13">
        <w:rPr>
          <w:i/>
          <w:lang w:val="es-ES_tradnl"/>
        </w:rPr>
        <w:t>del otro.</w:t>
      </w:r>
    </w:p>
    <w:p w14:paraId="7F2EF453" w14:textId="77777777" w:rsidR="00601035" w:rsidRPr="00465F13" w:rsidRDefault="00601035" w:rsidP="00601035">
      <w:pPr>
        <w:spacing w:line="360" w:lineRule="auto"/>
        <w:ind w:left="708"/>
        <w:jc w:val="both"/>
        <w:rPr>
          <w:i/>
          <w:lang w:val="es-ES_tradnl"/>
        </w:rPr>
      </w:pPr>
    </w:p>
    <w:p w14:paraId="701F2E79" w14:textId="6F72DD71" w:rsidR="00262325" w:rsidRPr="00465F13" w:rsidRDefault="00262325" w:rsidP="00E348B6">
      <w:pPr>
        <w:pStyle w:val="Textoindependiente"/>
        <w:spacing w:line="360" w:lineRule="auto"/>
        <w:rPr>
          <w:rFonts w:ascii="Times New Roman" w:hAnsi="Times New Roman" w:cs="Times New Roman"/>
          <w:lang w:val="es-ES_tradnl"/>
        </w:rPr>
      </w:pPr>
      <w:r w:rsidRPr="00465F13">
        <w:rPr>
          <w:rFonts w:ascii="Times New Roman" w:hAnsi="Times New Roman" w:cs="Times New Roman"/>
          <w:b/>
          <w:lang w:val="es-ES_tradnl"/>
        </w:rPr>
        <w:t xml:space="preserve">ARTÍCULO 4. </w:t>
      </w:r>
      <w:r w:rsidRPr="00465F13">
        <w:rPr>
          <w:rFonts w:ascii="Times New Roman" w:hAnsi="Times New Roman" w:cs="Times New Roman"/>
          <w:lang w:val="es-ES_tradnl"/>
        </w:rPr>
        <w:t>Modifíquese el artículo 163 del Código Civil, el cual quedará así:</w:t>
      </w:r>
    </w:p>
    <w:p w14:paraId="24A61C15" w14:textId="77777777" w:rsidR="00601035" w:rsidRPr="00465F13" w:rsidRDefault="00601035" w:rsidP="00E348B6">
      <w:pPr>
        <w:pStyle w:val="Textoindependiente"/>
        <w:spacing w:line="360" w:lineRule="auto"/>
        <w:rPr>
          <w:rFonts w:ascii="Times New Roman" w:hAnsi="Times New Roman" w:cs="Times New Roman"/>
          <w:lang w:val="es-ES_tradnl"/>
        </w:rPr>
      </w:pPr>
    </w:p>
    <w:p w14:paraId="7746C221" w14:textId="77777777" w:rsidR="00262325" w:rsidRPr="00465F13" w:rsidRDefault="00262325" w:rsidP="00E348B6">
      <w:pPr>
        <w:pStyle w:val="Ttulo2"/>
        <w:spacing w:line="360" w:lineRule="auto"/>
        <w:ind w:left="708"/>
        <w:rPr>
          <w:rFonts w:ascii="Times New Roman" w:hAnsi="Times New Roman" w:cs="Times New Roman"/>
          <w:lang w:val="es-ES_tradnl"/>
        </w:rPr>
      </w:pPr>
      <w:r w:rsidRPr="00465F13">
        <w:rPr>
          <w:rFonts w:ascii="Times New Roman" w:hAnsi="Times New Roman" w:cs="Times New Roman"/>
          <w:lang w:val="es-ES_tradnl"/>
        </w:rPr>
        <w:t>ARTÍCULO 163. DIVORCIO DE MATRIMONIO REALIZADO EN EL</w:t>
      </w:r>
    </w:p>
    <w:p w14:paraId="709254A9" w14:textId="77777777" w:rsidR="00262325" w:rsidRPr="00465F13" w:rsidRDefault="00262325" w:rsidP="00E348B6">
      <w:pPr>
        <w:spacing w:line="360" w:lineRule="auto"/>
        <w:ind w:left="708"/>
        <w:jc w:val="both"/>
        <w:rPr>
          <w:i/>
          <w:lang w:val="es-ES_tradnl"/>
        </w:rPr>
      </w:pPr>
      <w:r w:rsidRPr="00465F13">
        <w:rPr>
          <w:b/>
          <w:i/>
          <w:lang w:val="es-ES_tradnl"/>
        </w:rPr>
        <w:lastRenderedPageBreak/>
        <w:t xml:space="preserve">EXTRANJERO. </w:t>
      </w:r>
      <w:r w:rsidRPr="00465F13">
        <w:rPr>
          <w:i/>
          <w:lang w:val="es-ES_tradnl"/>
        </w:rPr>
        <w:t>El divorcio del matrimonio civil celebrado en el extranjero</w:t>
      </w:r>
      <w:r w:rsidRPr="00465F13">
        <w:rPr>
          <w:i/>
          <w:spacing w:val="-44"/>
          <w:lang w:val="es-ES_tradnl"/>
        </w:rPr>
        <w:t xml:space="preserve"> </w:t>
      </w:r>
      <w:r w:rsidRPr="00465F13">
        <w:rPr>
          <w:i/>
          <w:lang w:val="es-ES_tradnl"/>
        </w:rPr>
        <w:t>se regirá por la ley del domicilio</w:t>
      </w:r>
      <w:r w:rsidRPr="00465F13">
        <w:rPr>
          <w:i/>
          <w:spacing w:val="-3"/>
          <w:lang w:val="es-ES_tradnl"/>
        </w:rPr>
        <w:t xml:space="preserve"> </w:t>
      </w:r>
      <w:r w:rsidRPr="00465F13">
        <w:rPr>
          <w:i/>
          <w:lang w:val="es-ES_tradnl"/>
        </w:rPr>
        <w:t>conyugal.</w:t>
      </w:r>
    </w:p>
    <w:p w14:paraId="38C6CE28" w14:textId="77777777" w:rsidR="00262325" w:rsidRPr="00465F13" w:rsidRDefault="00262325" w:rsidP="00E348B6">
      <w:pPr>
        <w:spacing w:line="360" w:lineRule="auto"/>
        <w:ind w:left="708"/>
        <w:jc w:val="both"/>
        <w:rPr>
          <w:i/>
          <w:lang w:val="es-ES_tradnl"/>
        </w:rPr>
      </w:pPr>
      <w:r w:rsidRPr="00465F13">
        <w:rPr>
          <w:i/>
          <w:lang w:val="es-ES_tradnl"/>
        </w:rPr>
        <w:t>Para estos efectos, entiéndase por domicilio conyugal el lugar donde los cónyuges viven de consuno y, en su defecto, se reputa como tal el del cónyuge demandado.</w:t>
      </w:r>
    </w:p>
    <w:p w14:paraId="1CE28BD3" w14:textId="77777777" w:rsidR="001C4BFE" w:rsidRDefault="001C4BFE" w:rsidP="00E348B6">
      <w:pPr>
        <w:spacing w:line="360" w:lineRule="auto"/>
        <w:ind w:left="708"/>
        <w:jc w:val="both"/>
        <w:rPr>
          <w:i/>
          <w:lang w:val="es-ES_tradnl"/>
        </w:rPr>
      </w:pPr>
    </w:p>
    <w:p w14:paraId="3DDFAAA0" w14:textId="308C9951" w:rsidR="00262325" w:rsidRPr="00465F13" w:rsidRDefault="00262325" w:rsidP="00E348B6">
      <w:pPr>
        <w:spacing w:line="360" w:lineRule="auto"/>
        <w:ind w:left="708"/>
        <w:jc w:val="both"/>
        <w:rPr>
          <w:i/>
          <w:lang w:val="es-ES_tradnl"/>
        </w:rPr>
      </w:pPr>
      <w:r w:rsidRPr="00465F13">
        <w:rPr>
          <w:i/>
          <w:lang w:val="es-ES_tradnl"/>
        </w:rPr>
        <w:t>Cuando se hubiere celebrado matrimonio y divorcio en territorio extranjero y los</w:t>
      </w:r>
      <w:r w:rsidRPr="00465F13">
        <w:rPr>
          <w:i/>
          <w:spacing w:val="-8"/>
          <w:lang w:val="es-ES_tradnl"/>
        </w:rPr>
        <w:t xml:space="preserve"> </w:t>
      </w:r>
      <w:r w:rsidRPr="00465F13">
        <w:rPr>
          <w:i/>
          <w:lang w:val="es-ES_tradnl"/>
        </w:rPr>
        <w:t>cónyuges</w:t>
      </w:r>
      <w:r w:rsidRPr="00465F13">
        <w:rPr>
          <w:i/>
          <w:spacing w:val="-10"/>
          <w:lang w:val="es-ES_tradnl"/>
        </w:rPr>
        <w:t xml:space="preserve"> </w:t>
      </w:r>
      <w:r w:rsidRPr="00465F13">
        <w:rPr>
          <w:i/>
          <w:lang w:val="es-ES_tradnl"/>
        </w:rPr>
        <w:t>se</w:t>
      </w:r>
      <w:r w:rsidRPr="00465F13">
        <w:rPr>
          <w:i/>
          <w:spacing w:val="-9"/>
          <w:lang w:val="es-ES_tradnl"/>
        </w:rPr>
        <w:t xml:space="preserve"> </w:t>
      </w:r>
      <w:r w:rsidRPr="00465F13">
        <w:rPr>
          <w:i/>
          <w:lang w:val="es-ES_tradnl"/>
        </w:rPr>
        <w:t>hubieren</w:t>
      </w:r>
      <w:r w:rsidRPr="00465F13">
        <w:rPr>
          <w:i/>
          <w:spacing w:val="-9"/>
          <w:lang w:val="es-ES_tradnl"/>
        </w:rPr>
        <w:t xml:space="preserve"> </w:t>
      </w:r>
      <w:r w:rsidRPr="00465F13">
        <w:rPr>
          <w:i/>
          <w:lang w:val="es-ES_tradnl"/>
        </w:rPr>
        <w:t>domiciliado</w:t>
      </w:r>
      <w:r w:rsidRPr="00465F13">
        <w:rPr>
          <w:i/>
          <w:spacing w:val="-7"/>
          <w:lang w:val="es-ES_tradnl"/>
        </w:rPr>
        <w:t xml:space="preserve"> </w:t>
      </w:r>
      <w:r w:rsidRPr="00465F13">
        <w:rPr>
          <w:i/>
          <w:lang w:val="es-ES_tradnl"/>
        </w:rPr>
        <w:t>posteriormente</w:t>
      </w:r>
      <w:r w:rsidRPr="00465F13">
        <w:rPr>
          <w:i/>
          <w:spacing w:val="-9"/>
          <w:lang w:val="es-ES_tradnl"/>
        </w:rPr>
        <w:t xml:space="preserve"> </w:t>
      </w:r>
      <w:r w:rsidRPr="00465F13">
        <w:rPr>
          <w:i/>
          <w:lang w:val="es-ES_tradnl"/>
        </w:rPr>
        <w:t>en</w:t>
      </w:r>
      <w:r w:rsidRPr="00465F13">
        <w:rPr>
          <w:i/>
          <w:spacing w:val="-7"/>
          <w:lang w:val="es-ES_tradnl"/>
        </w:rPr>
        <w:t xml:space="preserve"> </w:t>
      </w:r>
      <w:r w:rsidRPr="00465F13">
        <w:rPr>
          <w:i/>
          <w:lang w:val="es-ES_tradnl"/>
        </w:rPr>
        <w:t>Colombia,</w:t>
      </w:r>
      <w:r w:rsidRPr="00465F13">
        <w:rPr>
          <w:i/>
          <w:spacing w:val="-8"/>
          <w:lang w:val="es-ES_tradnl"/>
        </w:rPr>
        <w:t xml:space="preserve"> </w:t>
      </w:r>
      <w:r w:rsidRPr="00465F13">
        <w:rPr>
          <w:i/>
          <w:lang w:val="es-ES_tradnl"/>
        </w:rPr>
        <w:t>el</w:t>
      </w:r>
      <w:r w:rsidRPr="00465F13">
        <w:rPr>
          <w:i/>
          <w:spacing w:val="-8"/>
          <w:lang w:val="es-ES_tradnl"/>
        </w:rPr>
        <w:t xml:space="preserve"> </w:t>
      </w:r>
      <w:r w:rsidRPr="00465F13">
        <w:rPr>
          <w:i/>
          <w:lang w:val="es-ES_tradnl"/>
        </w:rPr>
        <w:t>estado civil de divorciado del uno o del otro se podrá acreditar conforme al artículo 605 del Código General del Proceso o la norma que lo</w:t>
      </w:r>
      <w:r w:rsidRPr="00465F13">
        <w:rPr>
          <w:i/>
          <w:spacing w:val="-14"/>
          <w:lang w:val="es-ES_tradnl"/>
        </w:rPr>
        <w:t xml:space="preserve"> </w:t>
      </w:r>
      <w:r w:rsidRPr="00465F13">
        <w:rPr>
          <w:i/>
          <w:lang w:val="es-ES_tradnl"/>
        </w:rPr>
        <w:t>sustituya.</w:t>
      </w:r>
    </w:p>
    <w:p w14:paraId="5765F327" w14:textId="77777777" w:rsidR="00E70378" w:rsidRPr="00465F13" w:rsidRDefault="00E70378" w:rsidP="00E348B6">
      <w:pPr>
        <w:spacing w:line="360" w:lineRule="auto"/>
        <w:ind w:left="708"/>
        <w:jc w:val="both"/>
        <w:rPr>
          <w:i/>
          <w:lang w:val="es-ES_tradnl"/>
        </w:rPr>
      </w:pPr>
    </w:p>
    <w:p w14:paraId="48A18AA6" w14:textId="6C807EAC" w:rsidR="00262325" w:rsidRPr="00465F13" w:rsidRDefault="00262325" w:rsidP="00E348B6">
      <w:pPr>
        <w:pStyle w:val="Textoindependiente"/>
        <w:spacing w:line="360" w:lineRule="auto"/>
        <w:rPr>
          <w:rFonts w:ascii="Times New Roman" w:hAnsi="Times New Roman" w:cs="Times New Roman"/>
          <w:lang w:val="es-ES_tradnl"/>
        </w:rPr>
      </w:pPr>
      <w:r w:rsidRPr="00465F13">
        <w:rPr>
          <w:rFonts w:ascii="Times New Roman" w:hAnsi="Times New Roman" w:cs="Times New Roman"/>
          <w:b/>
          <w:lang w:val="es-ES_tradnl"/>
        </w:rPr>
        <w:t xml:space="preserve">ARTÍCULO 5. </w:t>
      </w:r>
      <w:r w:rsidRPr="00465F13">
        <w:rPr>
          <w:rFonts w:ascii="Times New Roman" w:hAnsi="Times New Roman" w:cs="Times New Roman"/>
          <w:lang w:val="es-ES_tradnl"/>
        </w:rPr>
        <w:t>Modifíquese el artículo 164 del Código Civil, el cual quedará así:</w:t>
      </w:r>
    </w:p>
    <w:p w14:paraId="18889023" w14:textId="77777777" w:rsidR="00601035" w:rsidRPr="00465F13" w:rsidRDefault="00601035" w:rsidP="00E348B6">
      <w:pPr>
        <w:pStyle w:val="Textoindependiente"/>
        <w:spacing w:line="360" w:lineRule="auto"/>
        <w:rPr>
          <w:rFonts w:ascii="Times New Roman" w:hAnsi="Times New Roman" w:cs="Times New Roman"/>
          <w:lang w:val="es-ES_tradnl"/>
        </w:rPr>
      </w:pPr>
    </w:p>
    <w:p w14:paraId="7850E9ED" w14:textId="77777777" w:rsidR="00262325" w:rsidRPr="00465F13" w:rsidRDefault="00262325" w:rsidP="00E348B6">
      <w:pPr>
        <w:pStyle w:val="Ttulo2"/>
        <w:spacing w:line="360" w:lineRule="auto"/>
        <w:ind w:left="708"/>
        <w:rPr>
          <w:rFonts w:ascii="Times New Roman" w:hAnsi="Times New Roman" w:cs="Times New Roman"/>
          <w:lang w:val="es-ES_tradnl"/>
        </w:rPr>
      </w:pPr>
      <w:r w:rsidRPr="00465F13">
        <w:rPr>
          <w:rFonts w:ascii="Times New Roman" w:hAnsi="Times New Roman" w:cs="Times New Roman"/>
          <w:lang w:val="es-ES_tradnl"/>
        </w:rPr>
        <w:t>ARTÍCULO 164. DIVORCIO DE MATRIMONIO</w:t>
      </w:r>
      <w:r w:rsidRPr="00465F13">
        <w:rPr>
          <w:rFonts w:ascii="Times New Roman" w:hAnsi="Times New Roman" w:cs="Times New Roman"/>
          <w:spacing w:val="59"/>
          <w:lang w:val="es-ES_tradnl"/>
        </w:rPr>
        <w:t xml:space="preserve"> </w:t>
      </w:r>
      <w:r w:rsidRPr="00465F13">
        <w:rPr>
          <w:rFonts w:ascii="Times New Roman" w:hAnsi="Times New Roman" w:cs="Times New Roman"/>
          <w:lang w:val="es-ES_tradnl"/>
        </w:rPr>
        <w:t>COLOMBIANO</w:t>
      </w:r>
    </w:p>
    <w:p w14:paraId="532B3151" w14:textId="77777777" w:rsidR="00262325" w:rsidRPr="00465F13" w:rsidRDefault="00262325" w:rsidP="00E348B6">
      <w:pPr>
        <w:spacing w:line="360" w:lineRule="auto"/>
        <w:ind w:left="708"/>
        <w:jc w:val="both"/>
        <w:rPr>
          <w:i/>
          <w:lang w:val="es-ES_tradnl"/>
        </w:rPr>
      </w:pPr>
      <w:r w:rsidRPr="00465F13">
        <w:rPr>
          <w:b/>
          <w:i/>
          <w:lang w:val="es-ES_tradnl"/>
        </w:rPr>
        <w:t xml:space="preserve">DECRETADO EN EL EXTRANJERO. </w:t>
      </w:r>
      <w:r w:rsidRPr="00465F13">
        <w:rPr>
          <w:i/>
          <w:lang w:val="es-ES_tradnl"/>
        </w:rPr>
        <w:t>El divorcio contencioso decretado en el</w:t>
      </w:r>
      <w:r w:rsidRPr="00465F13">
        <w:rPr>
          <w:i/>
          <w:spacing w:val="-7"/>
          <w:lang w:val="es-ES_tradnl"/>
        </w:rPr>
        <w:t xml:space="preserve"> </w:t>
      </w:r>
      <w:r w:rsidRPr="00465F13">
        <w:rPr>
          <w:i/>
          <w:lang w:val="es-ES_tradnl"/>
        </w:rPr>
        <w:t>exterior,</w:t>
      </w:r>
      <w:r w:rsidRPr="00465F13">
        <w:rPr>
          <w:i/>
          <w:spacing w:val="-7"/>
          <w:lang w:val="es-ES_tradnl"/>
        </w:rPr>
        <w:t xml:space="preserve"> </w:t>
      </w:r>
      <w:r w:rsidRPr="00465F13">
        <w:rPr>
          <w:i/>
          <w:lang w:val="es-ES_tradnl"/>
        </w:rPr>
        <w:t>respecto</w:t>
      </w:r>
      <w:r w:rsidRPr="00465F13">
        <w:rPr>
          <w:i/>
          <w:spacing w:val="-8"/>
          <w:lang w:val="es-ES_tradnl"/>
        </w:rPr>
        <w:t xml:space="preserve"> </w:t>
      </w:r>
      <w:r w:rsidRPr="00465F13">
        <w:rPr>
          <w:i/>
          <w:lang w:val="es-ES_tradnl"/>
        </w:rPr>
        <w:t>de</w:t>
      </w:r>
      <w:r w:rsidRPr="00465F13">
        <w:rPr>
          <w:i/>
          <w:spacing w:val="-8"/>
          <w:lang w:val="es-ES_tradnl"/>
        </w:rPr>
        <w:t xml:space="preserve"> </w:t>
      </w:r>
      <w:r w:rsidRPr="00465F13">
        <w:rPr>
          <w:i/>
          <w:lang w:val="es-ES_tradnl"/>
        </w:rPr>
        <w:t>matrimonio</w:t>
      </w:r>
      <w:r w:rsidRPr="00465F13">
        <w:rPr>
          <w:i/>
          <w:spacing w:val="-6"/>
          <w:lang w:val="es-ES_tradnl"/>
        </w:rPr>
        <w:t xml:space="preserve"> </w:t>
      </w:r>
      <w:r w:rsidRPr="00465F13">
        <w:rPr>
          <w:i/>
          <w:lang w:val="es-ES_tradnl"/>
        </w:rPr>
        <w:t>civil</w:t>
      </w:r>
      <w:r w:rsidRPr="00465F13">
        <w:rPr>
          <w:i/>
          <w:spacing w:val="-7"/>
          <w:lang w:val="es-ES_tradnl"/>
        </w:rPr>
        <w:t xml:space="preserve"> </w:t>
      </w:r>
      <w:r w:rsidRPr="00465F13">
        <w:rPr>
          <w:i/>
          <w:lang w:val="es-ES_tradnl"/>
        </w:rPr>
        <w:t>celebrado</w:t>
      </w:r>
      <w:r w:rsidRPr="00465F13">
        <w:rPr>
          <w:i/>
          <w:spacing w:val="-8"/>
          <w:lang w:val="es-ES_tradnl"/>
        </w:rPr>
        <w:t xml:space="preserve"> </w:t>
      </w:r>
      <w:r w:rsidRPr="00465F13">
        <w:rPr>
          <w:i/>
          <w:lang w:val="es-ES_tradnl"/>
        </w:rPr>
        <w:t>en</w:t>
      </w:r>
      <w:r w:rsidRPr="00465F13">
        <w:rPr>
          <w:i/>
          <w:spacing w:val="-6"/>
          <w:lang w:val="es-ES_tradnl"/>
        </w:rPr>
        <w:t xml:space="preserve"> </w:t>
      </w:r>
      <w:r w:rsidRPr="00465F13">
        <w:rPr>
          <w:i/>
          <w:lang w:val="es-ES_tradnl"/>
        </w:rPr>
        <w:t>Colombia,</w:t>
      </w:r>
      <w:r w:rsidRPr="00465F13">
        <w:rPr>
          <w:i/>
          <w:spacing w:val="-6"/>
          <w:lang w:val="es-ES_tradnl"/>
        </w:rPr>
        <w:t xml:space="preserve"> </w:t>
      </w:r>
      <w:r w:rsidRPr="00465F13">
        <w:rPr>
          <w:i/>
          <w:lang w:val="es-ES_tradnl"/>
        </w:rPr>
        <w:t>se</w:t>
      </w:r>
      <w:r w:rsidRPr="00465F13">
        <w:rPr>
          <w:i/>
          <w:spacing w:val="-6"/>
          <w:lang w:val="es-ES_tradnl"/>
        </w:rPr>
        <w:t xml:space="preserve"> </w:t>
      </w:r>
      <w:r w:rsidRPr="00465F13">
        <w:rPr>
          <w:i/>
          <w:lang w:val="es-ES_tradnl"/>
        </w:rPr>
        <w:t>regirá</w:t>
      </w:r>
      <w:r w:rsidRPr="00465F13">
        <w:rPr>
          <w:i/>
          <w:spacing w:val="-6"/>
          <w:lang w:val="es-ES_tradnl"/>
        </w:rPr>
        <w:t xml:space="preserve"> </w:t>
      </w:r>
      <w:r w:rsidRPr="00465F13">
        <w:rPr>
          <w:i/>
          <w:lang w:val="es-ES_tradnl"/>
        </w:rPr>
        <w:t>por la ley del domicilio conyugal y producirá efectos de disolución siempre que cumpla con el trámite contenido en el artículo 605 del Código General del Proceso o la norma que lo</w:t>
      </w:r>
      <w:r w:rsidRPr="00465F13">
        <w:rPr>
          <w:i/>
          <w:spacing w:val="-5"/>
          <w:lang w:val="es-ES_tradnl"/>
        </w:rPr>
        <w:t xml:space="preserve"> </w:t>
      </w:r>
      <w:r w:rsidRPr="00465F13">
        <w:rPr>
          <w:i/>
          <w:lang w:val="es-ES_tradnl"/>
        </w:rPr>
        <w:t>sustituya.</w:t>
      </w:r>
    </w:p>
    <w:p w14:paraId="0A3B6777" w14:textId="0A029958" w:rsidR="00E70378" w:rsidRPr="00465F13" w:rsidRDefault="00262325" w:rsidP="00EA00A8">
      <w:pPr>
        <w:spacing w:line="360" w:lineRule="auto"/>
        <w:ind w:left="708"/>
        <w:jc w:val="both"/>
        <w:rPr>
          <w:i/>
          <w:lang w:val="es-ES_tradnl"/>
        </w:rPr>
      </w:pPr>
      <w:r w:rsidRPr="00465F13">
        <w:rPr>
          <w:i/>
          <w:lang w:val="es-ES_tradnl"/>
        </w:rPr>
        <w:t>Cuando se trate de un divorcio de matrimonio colombiano efectuado en el exterior por mutuo acuerdo ante notario o autoridad no judicial que haga sus veces, se deberá inscribir en los registros civiles correspondientes para</w:t>
      </w:r>
      <w:r w:rsidR="00166612" w:rsidRPr="00465F13">
        <w:rPr>
          <w:i/>
          <w:lang w:val="es-ES_tradnl"/>
        </w:rPr>
        <w:t xml:space="preserve"> </w:t>
      </w:r>
      <w:r w:rsidRPr="00465F13">
        <w:rPr>
          <w:i/>
          <w:lang w:val="es-ES_tradnl"/>
        </w:rPr>
        <w:t>otorgar sus efectos civiles en el territorio nacional, sin perjuicio del cumplimiento de lo dispuesto por el artículo 2 del Decreto 4436 de 2005 o la norma especial que lo sustituya.</w:t>
      </w:r>
    </w:p>
    <w:p w14:paraId="20C175AD" w14:textId="77777777" w:rsidR="002F7F5A" w:rsidRPr="00465F13" w:rsidRDefault="002F7F5A" w:rsidP="00EA00A8">
      <w:pPr>
        <w:spacing w:line="360" w:lineRule="auto"/>
        <w:ind w:left="708"/>
        <w:jc w:val="both"/>
        <w:rPr>
          <w:i/>
          <w:lang w:val="es-ES_tradnl"/>
        </w:rPr>
      </w:pPr>
    </w:p>
    <w:p w14:paraId="5CC1F245" w14:textId="4A0E47BC" w:rsidR="003971D6" w:rsidRPr="00465F13" w:rsidRDefault="003971D6" w:rsidP="00E348B6">
      <w:pPr>
        <w:pBdr>
          <w:top w:val="nil"/>
          <w:left w:val="nil"/>
          <w:bottom w:val="nil"/>
          <w:right w:val="nil"/>
          <w:between w:val="nil"/>
        </w:pBdr>
        <w:spacing w:line="360" w:lineRule="auto"/>
        <w:jc w:val="both"/>
        <w:rPr>
          <w:rFonts w:eastAsia="Geo"/>
          <w:bCs/>
          <w:color w:val="000000"/>
          <w:lang w:val="es-ES_tradnl"/>
        </w:rPr>
      </w:pPr>
      <w:r w:rsidRPr="00465F13">
        <w:rPr>
          <w:rFonts w:eastAsia="Geo"/>
          <w:b/>
          <w:color w:val="000000"/>
          <w:lang w:val="es-ES_tradnl"/>
        </w:rPr>
        <w:t xml:space="preserve">ARTÍCULO 6. </w:t>
      </w:r>
      <w:r w:rsidRPr="00465F13">
        <w:rPr>
          <w:rFonts w:eastAsia="Geo"/>
          <w:bCs/>
          <w:color w:val="000000"/>
          <w:lang w:val="es-ES_tradnl"/>
        </w:rPr>
        <w:t>El artículo 165 del Código Civil quedará así:</w:t>
      </w:r>
    </w:p>
    <w:p w14:paraId="20E2D9E8" w14:textId="77777777" w:rsidR="00601035" w:rsidRPr="00465F13" w:rsidRDefault="00601035" w:rsidP="00E348B6">
      <w:pPr>
        <w:pBdr>
          <w:top w:val="nil"/>
          <w:left w:val="nil"/>
          <w:bottom w:val="nil"/>
          <w:right w:val="nil"/>
          <w:between w:val="nil"/>
        </w:pBdr>
        <w:spacing w:line="360" w:lineRule="auto"/>
        <w:jc w:val="both"/>
        <w:rPr>
          <w:rFonts w:eastAsia="Geo"/>
          <w:b/>
          <w:color w:val="000000"/>
          <w:lang w:val="es-ES_tradnl"/>
        </w:rPr>
      </w:pPr>
    </w:p>
    <w:p w14:paraId="7385F6AC" w14:textId="38CC23DF" w:rsidR="00296F22" w:rsidRPr="00465F13" w:rsidRDefault="003971D6" w:rsidP="00E348B6">
      <w:pPr>
        <w:pBdr>
          <w:top w:val="nil"/>
          <w:left w:val="nil"/>
          <w:bottom w:val="nil"/>
          <w:right w:val="nil"/>
          <w:between w:val="nil"/>
        </w:pBdr>
        <w:spacing w:line="360" w:lineRule="auto"/>
        <w:ind w:left="709" w:firstLine="2"/>
        <w:jc w:val="both"/>
        <w:rPr>
          <w:rFonts w:eastAsia="Geo"/>
          <w:bCs/>
          <w:color w:val="000000"/>
          <w:lang w:val="es-ES_tradnl"/>
        </w:rPr>
      </w:pPr>
      <w:r w:rsidRPr="00465F13">
        <w:rPr>
          <w:rFonts w:eastAsia="Geo"/>
          <w:b/>
          <w:color w:val="000000"/>
          <w:lang w:val="es-ES_tradnl"/>
        </w:rPr>
        <w:t>ARTÍCULO</w:t>
      </w:r>
      <w:r w:rsidRPr="00465F13">
        <w:rPr>
          <w:rFonts w:eastAsia="Geo"/>
          <w:b/>
          <w:color w:val="000000"/>
          <w:lang w:val="es-ES_tradnl"/>
        </w:rPr>
        <w:tab/>
        <w:t>165. SEPARACIÓN DE CUERPOS.</w:t>
      </w:r>
      <w:r w:rsidR="007452F0" w:rsidRPr="00465F13">
        <w:rPr>
          <w:rFonts w:eastAsia="Geo"/>
          <w:b/>
          <w:color w:val="000000"/>
          <w:lang w:val="es-ES_tradnl"/>
        </w:rPr>
        <w:t xml:space="preserve"> </w:t>
      </w:r>
      <w:r w:rsidRPr="00465F13">
        <w:rPr>
          <w:rFonts w:eastAsia="Geo"/>
          <w:bCs/>
          <w:color w:val="000000"/>
          <w:lang w:val="es-ES_tradnl"/>
        </w:rPr>
        <w:t>Hay lugar a la separación de cuerpos por el mutuo consentimiento de los cónyuges o a petición de uno de ellos, manifestado ante el juez competente.</w:t>
      </w:r>
    </w:p>
    <w:p w14:paraId="0A88FA6E" w14:textId="77777777" w:rsidR="002F7F5A" w:rsidRPr="00465F13" w:rsidRDefault="002F7F5A" w:rsidP="00E348B6">
      <w:pPr>
        <w:pBdr>
          <w:top w:val="nil"/>
          <w:left w:val="nil"/>
          <w:bottom w:val="nil"/>
          <w:right w:val="nil"/>
          <w:between w:val="nil"/>
        </w:pBdr>
        <w:spacing w:line="360" w:lineRule="auto"/>
        <w:ind w:left="709" w:firstLine="2"/>
        <w:jc w:val="both"/>
        <w:rPr>
          <w:rFonts w:eastAsia="Geo"/>
          <w:b/>
          <w:color w:val="000000"/>
          <w:lang w:val="es-ES_tradnl"/>
        </w:rPr>
      </w:pPr>
    </w:p>
    <w:p w14:paraId="4F701AF4" w14:textId="39CE4E42" w:rsidR="00262325" w:rsidRPr="00465F13" w:rsidRDefault="00262325" w:rsidP="00E348B6">
      <w:pPr>
        <w:pStyle w:val="Textoindependiente"/>
        <w:spacing w:line="360" w:lineRule="auto"/>
        <w:rPr>
          <w:rFonts w:ascii="Times New Roman" w:hAnsi="Times New Roman" w:cs="Times New Roman"/>
          <w:lang w:val="es-ES_tradnl"/>
        </w:rPr>
      </w:pPr>
      <w:r w:rsidRPr="00465F13">
        <w:rPr>
          <w:rFonts w:ascii="Times New Roman" w:hAnsi="Times New Roman" w:cs="Times New Roman"/>
          <w:b/>
          <w:lang w:val="es-ES_tradnl"/>
        </w:rPr>
        <w:t xml:space="preserve">ARTÍCULO 7. </w:t>
      </w:r>
      <w:r w:rsidRPr="00465F13">
        <w:rPr>
          <w:rFonts w:ascii="Times New Roman" w:hAnsi="Times New Roman" w:cs="Times New Roman"/>
          <w:lang w:val="es-ES_tradnl"/>
        </w:rPr>
        <w:t>Modifíquese el artículo 200 del Código Civil, el cual quedará así:</w:t>
      </w:r>
    </w:p>
    <w:p w14:paraId="3A9CFD90" w14:textId="77777777" w:rsidR="00601035" w:rsidRPr="00465F13" w:rsidRDefault="00601035" w:rsidP="00E348B6">
      <w:pPr>
        <w:pStyle w:val="Textoindependiente"/>
        <w:spacing w:line="360" w:lineRule="auto"/>
        <w:rPr>
          <w:rFonts w:ascii="Times New Roman" w:hAnsi="Times New Roman" w:cs="Times New Roman"/>
          <w:lang w:val="es-ES_tradnl"/>
        </w:rPr>
      </w:pPr>
    </w:p>
    <w:p w14:paraId="1AC6DBCF" w14:textId="4F8D450A" w:rsidR="00262325" w:rsidRDefault="00262325" w:rsidP="00E348B6">
      <w:pPr>
        <w:spacing w:line="360" w:lineRule="auto"/>
        <w:ind w:left="708"/>
        <w:jc w:val="both"/>
        <w:rPr>
          <w:i/>
          <w:lang w:val="es-ES_tradnl"/>
        </w:rPr>
      </w:pPr>
      <w:r w:rsidRPr="00465F13">
        <w:rPr>
          <w:b/>
          <w:i/>
          <w:lang w:val="es-ES_tradnl"/>
        </w:rPr>
        <w:t xml:space="preserve">ARTÍCULO 200. </w:t>
      </w:r>
      <w:r w:rsidRPr="00465F13">
        <w:rPr>
          <w:i/>
          <w:lang w:val="es-ES_tradnl"/>
        </w:rPr>
        <w:t>Cualquiera de los cónyuges podrá demandar la separación de bienes por haber incurrido el otro cónyuge en cesación de pagos, liquidación de bienes, oferta de cesión de bienes, insolvencia o concurso de acreedores, disipación o juego habitual, administración fraudulenta o notoriamente descuidada de su patrimonio en forma que menoscabe gravemente los intereses del demandante en la sociedad conyugal.</w:t>
      </w:r>
    </w:p>
    <w:p w14:paraId="799E661F" w14:textId="77777777" w:rsidR="00115D9E" w:rsidRPr="00465F13" w:rsidRDefault="00115D9E" w:rsidP="00E348B6">
      <w:pPr>
        <w:spacing w:line="360" w:lineRule="auto"/>
        <w:ind w:left="708"/>
        <w:jc w:val="both"/>
        <w:rPr>
          <w:i/>
          <w:lang w:val="es-ES_tradnl"/>
        </w:rPr>
      </w:pPr>
    </w:p>
    <w:p w14:paraId="2F74FA53" w14:textId="43FC0E53" w:rsidR="00296F22" w:rsidRPr="00465F13" w:rsidRDefault="00262325" w:rsidP="00EA00A8">
      <w:pPr>
        <w:spacing w:line="360" w:lineRule="auto"/>
        <w:ind w:left="708"/>
        <w:jc w:val="both"/>
        <w:rPr>
          <w:i/>
          <w:lang w:val="es-ES_tradnl"/>
        </w:rPr>
      </w:pPr>
      <w:r w:rsidRPr="00465F13">
        <w:rPr>
          <w:i/>
          <w:lang w:val="es-ES_tradnl"/>
        </w:rPr>
        <w:t>También se procederá la separación de bienes por el mutuo consentimiento de ambos.</w:t>
      </w:r>
    </w:p>
    <w:p w14:paraId="37BE611E" w14:textId="77777777" w:rsidR="002F7F5A" w:rsidRPr="00465F13" w:rsidRDefault="002F7F5A" w:rsidP="00EA00A8">
      <w:pPr>
        <w:spacing w:line="360" w:lineRule="auto"/>
        <w:ind w:left="708"/>
        <w:jc w:val="both"/>
        <w:rPr>
          <w:i/>
          <w:lang w:val="es-ES_tradnl"/>
        </w:rPr>
      </w:pPr>
    </w:p>
    <w:p w14:paraId="3309BF6F" w14:textId="33B85102" w:rsidR="00262325" w:rsidRPr="00465F13" w:rsidRDefault="00262325" w:rsidP="00E348B6">
      <w:pPr>
        <w:pStyle w:val="Textoindependiente"/>
        <w:spacing w:line="360" w:lineRule="auto"/>
        <w:rPr>
          <w:rFonts w:ascii="Times New Roman" w:hAnsi="Times New Roman" w:cs="Times New Roman"/>
          <w:lang w:val="es-ES_tradnl"/>
        </w:rPr>
      </w:pPr>
      <w:r w:rsidRPr="00465F13">
        <w:rPr>
          <w:rFonts w:ascii="Times New Roman" w:hAnsi="Times New Roman" w:cs="Times New Roman"/>
          <w:b/>
          <w:lang w:val="es-ES_tradnl"/>
        </w:rPr>
        <w:t xml:space="preserve">ARTÍCULO 8. </w:t>
      </w:r>
      <w:r w:rsidRPr="00465F13">
        <w:rPr>
          <w:rFonts w:ascii="Times New Roman" w:hAnsi="Times New Roman" w:cs="Times New Roman"/>
          <w:lang w:val="es-ES_tradnl"/>
        </w:rPr>
        <w:t>Modifíquese el numeral 4 del artículo 411 del Código Civil, el cual quedará así:</w:t>
      </w:r>
    </w:p>
    <w:p w14:paraId="41088F72" w14:textId="77777777" w:rsidR="00601035" w:rsidRPr="00465F13" w:rsidRDefault="00601035" w:rsidP="00E348B6">
      <w:pPr>
        <w:pStyle w:val="Textoindependiente"/>
        <w:spacing w:line="360" w:lineRule="auto"/>
        <w:rPr>
          <w:rFonts w:ascii="Times New Roman" w:hAnsi="Times New Roman" w:cs="Times New Roman"/>
          <w:lang w:val="es-ES_tradnl"/>
        </w:rPr>
      </w:pPr>
    </w:p>
    <w:p w14:paraId="0FCD91EE" w14:textId="1DA08302" w:rsidR="00E70378" w:rsidRPr="00465F13" w:rsidRDefault="00262325" w:rsidP="00EA00A8">
      <w:pPr>
        <w:spacing w:line="360" w:lineRule="auto"/>
        <w:ind w:left="708"/>
        <w:jc w:val="both"/>
        <w:rPr>
          <w:i/>
          <w:lang w:val="es-ES_tradnl"/>
        </w:rPr>
      </w:pPr>
      <w:r w:rsidRPr="00465F13">
        <w:rPr>
          <w:i/>
          <w:lang w:val="es-ES_tradnl"/>
        </w:rPr>
        <w:t>4o.)</w:t>
      </w:r>
      <w:r w:rsidRPr="00465F13">
        <w:rPr>
          <w:i/>
          <w:spacing w:val="-5"/>
          <w:lang w:val="es-ES_tradnl"/>
        </w:rPr>
        <w:t xml:space="preserve"> </w:t>
      </w:r>
      <w:r w:rsidRPr="00465F13">
        <w:rPr>
          <w:i/>
          <w:lang w:val="es-ES_tradnl"/>
        </w:rPr>
        <w:t>Al</w:t>
      </w:r>
      <w:r w:rsidRPr="00465F13">
        <w:rPr>
          <w:i/>
          <w:spacing w:val="-4"/>
          <w:lang w:val="es-ES_tradnl"/>
        </w:rPr>
        <w:t xml:space="preserve"> </w:t>
      </w:r>
      <w:r w:rsidRPr="00465F13">
        <w:rPr>
          <w:i/>
          <w:lang w:val="es-ES_tradnl"/>
        </w:rPr>
        <w:t>cónyuge</w:t>
      </w:r>
      <w:r w:rsidRPr="00465F13">
        <w:rPr>
          <w:i/>
          <w:spacing w:val="-6"/>
          <w:lang w:val="es-ES_tradnl"/>
        </w:rPr>
        <w:t xml:space="preserve"> </w:t>
      </w:r>
      <w:r w:rsidRPr="00465F13">
        <w:rPr>
          <w:i/>
          <w:lang w:val="es-ES_tradnl"/>
        </w:rPr>
        <w:t>al</w:t>
      </w:r>
      <w:r w:rsidRPr="00465F13">
        <w:rPr>
          <w:i/>
          <w:spacing w:val="-4"/>
          <w:lang w:val="es-ES_tradnl"/>
        </w:rPr>
        <w:t xml:space="preserve"> </w:t>
      </w:r>
      <w:r w:rsidRPr="00465F13">
        <w:rPr>
          <w:i/>
          <w:lang w:val="es-ES_tradnl"/>
        </w:rPr>
        <w:t>que</w:t>
      </w:r>
      <w:r w:rsidRPr="00465F13">
        <w:rPr>
          <w:i/>
          <w:spacing w:val="-3"/>
          <w:lang w:val="es-ES_tradnl"/>
        </w:rPr>
        <w:t xml:space="preserve"> </w:t>
      </w:r>
      <w:r w:rsidRPr="00465F13">
        <w:rPr>
          <w:i/>
          <w:lang w:val="es-ES_tradnl"/>
        </w:rPr>
        <w:t>por</w:t>
      </w:r>
      <w:r w:rsidRPr="00465F13">
        <w:rPr>
          <w:i/>
          <w:spacing w:val="-5"/>
          <w:lang w:val="es-ES_tradnl"/>
        </w:rPr>
        <w:t xml:space="preserve"> </w:t>
      </w:r>
      <w:r w:rsidRPr="00465F13">
        <w:rPr>
          <w:i/>
          <w:lang w:val="es-ES_tradnl"/>
        </w:rPr>
        <w:t>ocasión</w:t>
      </w:r>
      <w:r w:rsidRPr="00465F13">
        <w:rPr>
          <w:i/>
          <w:spacing w:val="-3"/>
          <w:lang w:val="es-ES_tradnl"/>
        </w:rPr>
        <w:t xml:space="preserve"> </w:t>
      </w:r>
      <w:r w:rsidRPr="00465F13">
        <w:rPr>
          <w:i/>
          <w:lang w:val="es-ES_tradnl"/>
        </w:rPr>
        <w:t>divorcio,</w:t>
      </w:r>
      <w:r w:rsidRPr="00465F13">
        <w:rPr>
          <w:i/>
          <w:spacing w:val="-4"/>
          <w:lang w:val="es-ES_tradnl"/>
        </w:rPr>
        <w:t xml:space="preserve"> </w:t>
      </w:r>
      <w:r w:rsidRPr="00465F13">
        <w:rPr>
          <w:i/>
          <w:lang w:val="es-ES_tradnl"/>
        </w:rPr>
        <w:t>la</w:t>
      </w:r>
      <w:r w:rsidRPr="00465F13">
        <w:rPr>
          <w:i/>
          <w:spacing w:val="-5"/>
          <w:lang w:val="es-ES_tradnl"/>
        </w:rPr>
        <w:t xml:space="preserve"> </w:t>
      </w:r>
      <w:r w:rsidRPr="00465F13">
        <w:rPr>
          <w:i/>
          <w:lang w:val="es-ES_tradnl"/>
        </w:rPr>
        <w:t>cesación</w:t>
      </w:r>
      <w:r w:rsidRPr="00465F13">
        <w:rPr>
          <w:i/>
          <w:spacing w:val="-2"/>
          <w:lang w:val="es-ES_tradnl"/>
        </w:rPr>
        <w:t xml:space="preserve"> </w:t>
      </w:r>
      <w:r w:rsidRPr="00465F13">
        <w:rPr>
          <w:i/>
          <w:lang w:val="es-ES_tradnl"/>
        </w:rPr>
        <w:t>de</w:t>
      </w:r>
      <w:r w:rsidRPr="00465F13">
        <w:rPr>
          <w:i/>
          <w:spacing w:val="-4"/>
          <w:lang w:val="es-ES_tradnl"/>
        </w:rPr>
        <w:t xml:space="preserve"> </w:t>
      </w:r>
      <w:r w:rsidRPr="00465F13">
        <w:rPr>
          <w:i/>
          <w:lang w:val="es-ES_tradnl"/>
        </w:rPr>
        <w:t>efectos</w:t>
      </w:r>
      <w:r w:rsidRPr="00465F13">
        <w:rPr>
          <w:i/>
          <w:spacing w:val="-3"/>
          <w:lang w:val="es-ES_tradnl"/>
        </w:rPr>
        <w:t xml:space="preserve"> </w:t>
      </w:r>
      <w:r w:rsidRPr="00465F13">
        <w:rPr>
          <w:i/>
          <w:lang w:val="es-ES_tradnl"/>
        </w:rPr>
        <w:t>civiles</w:t>
      </w:r>
      <w:r w:rsidRPr="00465F13">
        <w:rPr>
          <w:i/>
          <w:spacing w:val="-4"/>
          <w:lang w:val="es-ES_tradnl"/>
        </w:rPr>
        <w:t xml:space="preserve"> </w:t>
      </w:r>
      <w:r w:rsidRPr="00465F13">
        <w:rPr>
          <w:i/>
          <w:lang w:val="es-ES_tradnl"/>
        </w:rPr>
        <w:t>de matrimonio</w:t>
      </w:r>
      <w:r w:rsidRPr="00465F13">
        <w:rPr>
          <w:i/>
          <w:spacing w:val="-12"/>
          <w:lang w:val="es-ES_tradnl"/>
        </w:rPr>
        <w:t xml:space="preserve"> </w:t>
      </w:r>
      <w:r w:rsidRPr="00465F13">
        <w:rPr>
          <w:i/>
          <w:lang w:val="es-ES_tradnl"/>
        </w:rPr>
        <w:t>religioso,</w:t>
      </w:r>
      <w:r w:rsidRPr="00465F13">
        <w:rPr>
          <w:i/>
          <w:spacing w:val="-12"/>
          <w:lang w:val="es-ES_tradnl"/>
        </w:rPr>
        <w:t xml:space="preserve"> </w:t>
      </w:r>
      <w:r w:rsidRPr="00465F13">
        <w:rPr>
          <w:i/>
          <w:lang w:val="es-ES_tradnl"/>
        </w:rPr>
        <w:t>la</w:t>
      </w:r>
      <w:r w:rsidRPr="00465F13">
        <w:rPr>
          <w:i/>
          <w:spacing w:val="-14"/>
          <w:lang w:val="es-ES_tradnl"/>
        </w:rPr>
        <w:t xml:space="preserve"> </w:t>
      </w:r>
      <w:r w:rsidRPr="00465F13">
        <w:rPr>
          <w:i/>
          <w:lang w:val="es-ES_tradnl"/>
        </w:rPr>
        <w:t>nulidad</w:t>
      </w:r>
      <w:r w:rsidRPr="00465F13">
        <w:rPr>
          <w:i/>
          <w:spacing w:val="-14"/>
          <w:lang w:val="es-ES_tradnl"/>
        </w:rPr>
        <w:t xml:space="preserve"> </w:t>
      </w:r>
      <w:r w:rsidRPr="00465F13">
        <w:rPr>
          <w:i/>
          <w:lang w:val="es-ES_tradnl"/>
        </w:rPr>
        <w:t>de</w:t>
      </w:r>
      <w:r w:rsidRPr="00465F13">
        <w:rPr>
          <w:i/>
          <w:spacing w:val="-11"/>
          <w:lang w:val="es-ES_tradnl"/>
        </w:rPr>
        <w:t xml:space="preserve"> </w:t>
      </w:r>
      <w:r w:rsidRPr="00465F13">
        <w:rPr>
          <w:i/>
          <w:lang w:val="es-ES_tradnl"/>
        </w:rPr>
        <w:t>matrimonio</w:t>
      </w:r>
      <w:r w:rsidRPr="00465F13">
        <w:rPr>
          <w:i/>
          <w:spacing w:val="-12"/>
          <w:lang w:val="es-ES_tradnl"/>
        </w:rPr>
        <w:t xml:space="preserve"> </w:t>
      </w:r>
      <w:r w:rsidRPr="00465F13">
        <w:rPr>
          <w:i/>
          <w:lang w:val="es-ES_tradnl"/>
        </w:rPr>
        <w:t>eclesiástico</w:t>
      </w:r>
      <w:r w:rsidRPr="00465F13">
        <w:rPr>
          <w:i/>
          <w:spacing w:val="-14"/>
          <w:lang w:val="es-ES_tradnl"/>
        </w:rPr>
        <w:t xml:space="preserve"> </w:t>
      </w:r>
      <w:r w:rsidRPr="00465F13">
        <w:rPr>
          <w:i/>
          <w:lang w:val="es-ES_tradnl"/>
        </w:rPr>
        <w:t>o</w:t>
      </w:r>
      <w:r w:rsidRPr="00465F13">
        <w:rPr>
          <w:i/>
          <w:spacing w:val="-12"/>
          <w:lang w:val="es-ES_tradnl"/>
        </w:rPr>
        <w:t xml:space="preserve"> </w:t>
      </w:r>
      <w:r w:rsidRPr="00465F13">
        <w:rPr>
          <w:i/>
          <w:lang w:val="es-ES_tradnl"/>
        </w:rPr>
        <w:t>la</w:t>
      </w:r>
      <w:r w:rsidRPr="00465F13">
        <w:rPr>
          <w:i/>
          <w:spacing w:val="-13"/>
          <w:lang w:val="es-ES_tradnl"/>
        </w:rPr>
        <w:t xml:space="preserve"> </w:t>
      </w:r>
      <w:r w:rsidRPr="00465F13">
        <w:rPr>
          <w:i/>
          <w:lang w:val="es-ES_tradnl"/>
        </w:rPr>
        <w:t>separación</w:t>
      </w:r>
      <w:r w:rsidRPr="00465F13">
        <w:rPr>
          <w:i/>
          <w:spacing w:val="-14"/>
          <w:lang w:val="es-ES_tradnl"/>
        </w:rPr>
        <w:t xml:space="preserve"> </w:t>
      </w:r>
      <w:r w:rsidRPr="00465F13">
        <w:rPr>
          <w:i/>
          <w:lang w:val="es-ES_tradnl"/>
        </w:rPr>
        <w:t>de cuerpos carezca de medios de</w:t>
      </w:r>
      <w:r w:rsidRPr="00465F13">
        <w:rPr>
          <w:i/>
          <w:spacing w:val="-3"/>
          <w:lang w:val="es-ES_tradnl"/>
        </w:rPr>
        <w:t xml:space="preserve"> </w:t>
      </w:r>
      <w:r w:rsidRPr="00465F13">
        <w:rPr>
          <w:i/>
          <w:lang w:val="es-ES_tradnl"/>
        </w:rPr>
        <w:t>subsistencia.</w:t>
      </w:r>
    </w:p>
    <w:p w14:paraId="31CEA5AA" w14:textId="77777777" w:rsidR="002F7F5A" w:rsidRPr="00465F13" w:rsidRDefault="002F7F5A" w:rsidP="00EA00A8">
      <w:pPr>
        <w:spacing w:line="360" w:lineRule="auto"/>
        <w:ind w:left="708"/>
        <w:jc w:val="both"/>
        <w:rPr>
          <w:i/>
          <w:lang w:val="es-ES_tradnl"/>
        </w:rPr>
      </w:pPr>
    </w:p>
    <w:p w14:paraId="189C39CC" w14:textId="0073DA77" w:rsidR="00262325" w:rsidRPr="00465F13" w:rsidRDefault="00262325" w:rsidP="00E348B6">
      <w:pPr>
        <w:pStyle w:val="Textoindependiente"/>
        <w:spacing w:line="360" w:lineRule="auto"/>
        <w:rPr>
          <w:rFonts w:ascii="Times New Roman" w:hAnsi="Times New Roman" w:cs="Times New Roman"/>
          <w:lang w:val="es-ES_tradnl"/>
        </w:rPr>
      </w:pPr>
      <w:r w:rsidRPr="00465F13">
        <w:rPr>
          <w:rFonts w:ascii="Times New Roman" w:hAnsi="Times New Roman" w:cs="Times New Roman"/>
          <w:b/>
          <w:lang w:val="es-ES_tradnl"/>
        </w:rPr>
        <w:t>ARTÍCULO 9</w:t>
      </w:r>
      <w:r w:rsidRPr="00465F13">
        <w:rPr>
          <w:rFonts w:ascii="Times New Roman" w:hAnsi="Times New Roman" w:cs="Times New Roman"/>
          <w:lang w:val="es-ES_tradnl"/>
        </w:rPr>
        <w:t>. Modifíquese el artículo 1231 del Código Civil, el cual quedará así:</w:t>
      </w:r>
    </w:p>
    <w:p w14:paraId="7790B6BB" w14:textId="77777777" w:rsidR="00601035" w:rsidRPr="00465F13" w:rsidRDefault="00601035" w:rsidP="00E348B6">
      <w:pPr>
        <w:pStyle w:val="Textoindependiente"/>
        <w:spacing w:line="360" w:lineRule="auto"/>
        <w:rPr>
          <w:rFonts w:ascii="Times New Roman" w:hAnsi="Times New Roman" w:cs="Times New Roman"/>
          <w:lang w:val="es-ES_tradnl"/>
        </w:rPr>
      </w:pPr>
    </w:p>
    <w:p w14:paraId="3C620CB8" w14:textId="77777777" w:rsidR="00262325" w:rsidRPr="00465F13" w:rsidRDefault="00262325" w:rsidP="00E348B6">
      <w:pPr>
        <w:pStyle w:val="Ttulo2"/>
        <w:spacing w:line="360" w:lineRule="auto"/>
        <w:ind w:left="708"/>
        <w:rPr>
          <w:rFonts w:ascii="Times New Roman" w:hAnsi="Times New Roman" w:cs="Times New Roman"/>
          <w:b w:val="0"/>
          <w:lang w:val="es-ES_tradnl"/>
        </w:rPr>
      </w:pPr>
      <w:r w:rsidRPr="00465F13">
        <w:rPr>
          <w:rFonts w:ascii="Times New Roman" w:hAnsi="Times New Roman" w:cs="Times New Roman"/>
          <w:lang w:val="es-ES_tradnl"/>
        </w:rPr>
        <w:t xml:space="preserve">ARTICULO 1231. DERECHO DEL CONYUGE DIVORCIADO. </w:t>
      </w:r>
      <w:r w:rsidRPr="00465F13">
        <w:rPr>
          <w:rFonts w:ascii="Times New Roman" w:hAnsi="Times New Roman" w:cs="Times New Roman"/>
          <w:b w:val="0"/>
          <w:lang w:val="es-ES_tradnl"/>
        </w:rPr>
        <w:t>Tendrá</w:t>
      </w:r>
    </w:p>
    <w:p w14:paraId="3B834A96" w14:textId="77777777" w:rsidR="00E70378" w:rsidRPr="00465F13" w:rsidRDefault="00262325" w:rsidP="00E348B6">
      <w:pPr>
        <w:spacing w:line="360" w:lineRule="auto"/>
        <w:ind w:left="708"/>
        <w:jc w:val="both"/>
        <w:rPr>
          <w:i/>
          <w:lang w:val="es-ES_tradnl"/>
        </w:rPr>
      </w:pPr>
      <w:r w:rsidRPr="00465F13">
        <w:rPr>
          <w:i/>
          <w:lang w:val="es-ES_tradnl"/>
        </w:rPr>
        <w:t>derecho a la porción conyugal aun el cónyuge divorciado.</w:t>
      </w:r>
    </w:p>
    <w:p w14:paraId="560ADA54" w14:textId="5FB63E9A" w:rsidR="00296F22" w:rsidRPr="00465F13" w:rsidRDefault="00262325" w:rsidP="00EA00A8">
      <w:pPr>
        <w:spacing w:line="360" w:lineRule="auto"/>
        <w:ind w:left="708"/>
        <w:jc w:val="both"/>
        <w:rPr>
          <w:i/>
          <w:lang w:val="es-ES_tradnl"/>
        </w:rPr>
      </w:pPr>
      <w:r w:rsidRPr="00465F13">
        <w:rPr>
          <w:i/>
          <w:lang w:val="es-ES_tradnl"/>
        </w:rPr>
        <w:t>Si</w:t>
      </w:r>
      <w:r w:rsidRPr="00465F13">
        <w:rPr>
          <w:i/>
          <w:spacing w:val="-10"/>
          <w:lang w:val="es-ES_tradnl"/>
        </w:rPr>
        <w:t xml:space="preserve"> </w:t>
      </w:r>
      <w:r w:rsidRPr="00465F13">
        <w:rPr>
          <w:i/>
          <w:lang w:val="es-ES_tradnl"/>
        </w:rPr>
        <w:t>hubiere</w:t>
      </w:r>
      <w:r w:rsidRPr="00465F13">
        <w:rPr>
          <w:i/>
          <w:spacing w:val="-8"/>
          <w:lang w:val="es-ES_tradnl"/>
        </w:rPr>
        <w:t xml:space="preserve"> </w:t>
      </w:r>
      <w:r w:rsidRPr="00465F13">
        <w:rPr>
          <w:i/>
          <w:lang w:val="es-ES_tradnl"/>
        </w:rPr>
        <w:t>más</w:t>
      </w:r>
      <w:r w:rsidRPr="00465F13">
        <w:rPr>
          <w:i/>
          <w:spacing w:val="-8"/>
          <w:lang w:val="es-ES_tradnl"/>
        </w:rPr>
        <w:t xml:space="preserve"> </w:t>
      </w:r>
      <w:r w:rsidRPr="00465F13">
        <w:rPr>
          <w:i/>
          <w:lang w:val="es-ES_tradnl"/>
        </w:rPr>
        <w:t>de</w:t>
      </w:r>
      <w:r w:rsidRPr="00465F13">
        <w:rPr>
          <w:i/>
          <w:spacing w:val="-8"/>
          <w:lang w:val="es-ES_tradnl"/>
        </w:rPr>
        <w:t xml:space="preserve"> </w:t>
      </w:r>
      <w:r w:rsidRPr="00465F13">
        <w:rPr>
          <w:i/>
          <w:lang w:val="es-ES_tradnl"/>
        </w:rPr>
        <w:t>una</w:t>
      </w:r>
      <w:r w:rsidRPr="00465F13">
        <w:rPr>
          <w:i/>
          <w:spacing w:val="-10"/>
          <w:lang w:val="es-ES_tradnl"/>
        </w:rPr>
        <w:t xml:space="preserve"> </w:t>
      </w:r>
      <w:r w:rsidRPr="00465F13">
        <w:rPr>
          <w:i/>
          <w:lang w:val="es-ES_tradnl"/>
        </w:rPr>
        <w:t>persona</w:t>
      </w:r>
      <w:r w:rsidRPr="00465F13">
        <w:rPr>
          <w:i/>
          <w:spacing w:val="-8"/>
          <w:lang w:val="es-ES_tradnl"/>
        </w:rPr>
        <w:t xml:space="preserve"> </w:t>
      </w:r>
      <w:r w:rsidRPr="00465F13">
        <w:rPr>
          <w:i/>
          <w:lang w:val="es-ES_tradnl"/>
        </w:rPr>
        <w:t>con</w:t>
      </w:r>
      <w:r w:rsidRPr="00465F13">
        <w:rPr>
          <w:i/>
          <w:spacing w:val="-7"/>
          <w:lang w:val="es-ES_tradnl"/>
        </w:rPr>
        <w:t xml:space="preserve"> </w:t>
      </w:r>
      <w:r w:rsidRPr="00465F13">
        <w:rPr>
          <w:i/>
          <w:lang w:val="es-ES_tradnl"/>
        </w:rPr>
        <w:t>igual</w:t>
      </w:r>
      <w:r w:rsidRPr="00465F13">
        <w:rPr>
          <w:i/>
          <w:spacing w:val="-12"/>
          <w:lang w:val="es-ES_tradnl"/>
        </w:rPr>
        <w:t xml:space="preserve"> </w:t>
      </w:r>
      <w:r w:rsidRPr="00465F13">
        <w:rPr>
          <w:i/>
          <w:lang w:val="es-ES_tradnl"/>
        </w:rPr>
        <w:t>derecho</w:t>
      </w:r>
      <w:r w:rsidRPr="00465F13">
        <w:rPr>
          <w:i/>
          <w:spacing w:val="-7"/>
          <w:lang w:val="es-ES_tradnl"/>
        </w:rPr>
        <w:t xml:space="preserve"> </w:t>
      </w:r>
      <w:r w:rsidRPr="00465F13">
        <w:rPr>
          <w:i/>
          <w:lang w:val="es-ES_tradnl"/>
        </w:rPr>
        <w:t>a</w:t>
      </w:r>
      <w:r w:rsidRPr="00465F13">
        <w:rPr>
          <w:i/>
          <w:spacing w:val="-8"/>
          <w:lang w:val="es-ES_tradnl"/>
        </w:rPr>
        <w:t xml:space="preserve"> </w:t>
      </w:r>
      <w:r w:rsidRPr="00465F13">
        <w:rPr>
          <w:i/>
          <w:lang w:val="es-ES_tradnl"/>
        </w:rPr>
        <w:t>la</w:t>
      </w:r>
      <w:r w:rsidRPr="00465F13">
        <w:rPr>
          <w:i/>
          <w:spacing w:val="-10"/>
          <w:lang w:val="es-ES_tradnl"/>
        </w:rPr>
        <w:t xml:space="preserve"> </w:t>
      </w:r>
      <w:r w:rsidRPr="00465F13">
        <w:rPr>
          <w:i/>
          <w:lang w:val="es-ES_tradnl"/>
        </w:rPr>
        <w:t>porción</w:t>
      </w:r>
      <w:r w:rsidRPr="00465F13">
        <w:rPr>
          <w:i/>
          <w:spacing w:val="-11"/>
          <w:lang w:val="es-ES_tradnl"/>
        </w:rPr>
        <w:t xml:space="preserve"> </w:t>
      </w:r>
      <w:r w:rsidRPr="00465F13">
        <w:rPr>
          <w:i/>
          <w:lang w:val="es-ES_tradnl"/>
        </w:rPr>
        <w:t>conyugal,</w:t>
      </w:r>
      <w:r w:rsidRPr="00465F13">
        <w:rPr>
          <w:i/>
          <w:spacing w:val="-8"/>
          <w:lang w:val="es-ES_tradnl"/>
        </w:rPr>
        <w:t xml:space="preserve"> </w:t>
      </w:r>
      <w:r w:rsidRPr="00465F13">
        <w:rPr>
          <w:i/>
          <w:lang w:val="es-ES_tradnl"/>
        </w:rPr>
        <w:t>ésta se distribuirá entre ellas por</w:t>
      </w:r>
      <w:r w:rsidRPr="00465F13">
        <w:rPr>
          <w:i/>
          <w:spacing w:val="-5"/>
          <w:lang w:val="es-ES_tradnl"/>
        </w:rPr>
        <w:t xml:space="preserve"> </w:t>
      </w:r>
      <w:r w:rsidRPr="00465F13">
        <w:rPr>
          <w:i/>
          <w:lang w:val="es-ES_tradnl"/>
        </w:rPr>
        <w:t>cabezas.</w:t>
      </w:r>
    </w:p>
    <w:p w14:paraId="6D8C7D99" w14:textId="77777777" w:rsidR="002F7F5A" w:rsidRPr="00465F13" w:rsidRDefault="002F7F5A" w:rsidP="00EA00A8">
      <w:pPr>
        <w:spacing w:line="360" w:lineRule="auto"/>
        <w:ind w:left="708"/>
        <w:jc w:val="both"/>
        <w:rPr>
          <w:i/>
          <w:lang w:val="es-ES_tradnl"/>
        </w:rPr>
      </w:pPr>
    </w:p>
    <w:p w14:paraId="49EFD475" w14:textId="05BF2A49" w:rsidR="00262325" w:rsidRPr="00465F13" w:rsidRDefault="00262325" w:rsidP="00E348B6">
      <w:pPr>
        <w:pStyle w:val="Textoindependiente"/>
        <w:spacing w:line="360" w:lineRule="auto"/>
        <w:rPr>
          <w:rFonts w:ascii="Times New Roman" w:hAnsi="Times New Roman" w:cs="Times New Roman"/>
          <w:lang w:val="es-ES_tradnl"/>
        </w:rPr>
      </w:pPr>
      <w:r w:rsidRPr="00465F13">
        <w:rPr>
          <w:rFonts w:ascii="Times New Roman" w:hAnsi="Times New Roman" w:cs="Times New Roman"/>
          <w:b/>
          <w:lang w:val="es-ES_tradnl"/>
        </w:rPr>
        <w:t xml:space="preserve">ARTÍCULO 10. </w:t>
      </w:r>
      <w:r w:rsidRPr="00465F13">
        <w:rPr>
          <w:rFonts w:ascii="Times New Roman" w:hAnsi="Times New Roman" w:cs="Times New Roman"/>
          <w:lang w:val="es-ES_tradnl"/>
        </w:rPr>
        <w:t>Modifíquese el numeral 2 del artículo 1685 del Código Civil, el cual quedará así:</w:t>
      </w:r>
    </w:p>
    <w:p w14:paraId="11C5E566" w14:textId="77777777" w:rsidR="00601035" w:rsidRPr="00465F13" w:rsidRDefault="00601035" w:rsidP="00E348B6">
      <w:pPr>
        <w:pStyle w:val="Textoindependiente"/>
        <w:spacing w:line="360" w:lineRule="auto"/>
        <w:rPr>
          <w:rFonts w:ascii="Times New Roman" w:hAnsi="Times New Roman" w:cs="Times New Roman"/>
          <w:lang w:val="es-ES_tradnl"/>
        </w:rPr>
      </w:pPr>
    </w:p>
    <w:p w14:paraId="273AF3C3" w14:textId="41BB46C0" w:rsidR="00296F22" w:rsidRPr="00465F13" w:rsidRDefault="00262325" w:rsidP="00EA00A8">
      <w:pPr>
        <w:spacing w:line="360" w:lineRule="auto"/>
        <w:ind w:firstLine="708"/>
        <w:jc w:val="both"/>
        <w:rPr>
          <w:i/>
          <w:lang w:val="es-ES_tradnl"/>
        </w:rPr>
      </w:pPr>
      <w:r w:rsidRPr="00465F13">
        <w:rPr>
          <w:i/>
          <w:lang w:val="es-ES_tradnl"/>
        </w:rPr>
        <w:t>2o.) A su cónyuge no estando divorciado.</w:t>
      </w:r>
    </w:p>
    <w:p w14:paraId="48960A71" w14:textId="77777777" w:rsidR="002F7F5A" w:rsidRPr="00465F13" w:rsidRDefault="002F7F5A" w:rsidP="00EA00A8">
      <w:pPr>
        <w:spacing w:line="360" w:lineRule="auto"/>
        <w:ind w:firstLine="708"/>
        <w:jc w:val="both"/>
        <w:rPr>
          <w:i/>
          <w:lang w:val="es-ES_tradnl"/>
        </w:rPr>
      </w:pPr>
    </w:p>
    <w:p w14:paraId="630F27D5" w14:textId="4CC0BD21" w:rsidR="00262325" w:rsidRDefault="00262325" w:rsidP="00E348B6">
      <w:pPr>
        <w:pStyle w:val="Textoindependiente"/>
        <w:spacing w:line="360" w:lineRule="auto"/>
        <w:jc w:val="both"/>
        <w:rPr>
          <w:rFonts w:ascii="Times New Roman" w:hAnsi="Times New Roman" w:cs="Times New Roman"/>
          <w:lang w:val="es-ES_tradnl"/>
        </w:rPr>
      </w:pPr>
      <w:r w:rsidRPr="00465F13">
        <w:rPr>
          <w:rFonts w:ascii="Times New Roman" w:hAnsi="Times New Roman" w:cs="Times New Roman"/>
          <w:b/>
          <w:lang w:val="es-ES_tradnl"/>
        </w:rPr>
        <w:t xml:space="preserve">ARTÍCULO 11. </w:t>
      </w:r>
      <w:r w:rsidRPr="00465F13">
        <w:rPr>
          <w:rFonts w:ascii="Times New Roman" w:hAnsi="Times New Roman" w:cs="Times New Roman"/>
          <w:lang w:val="es-ES_tradnl"/>
        </w:rPr>
        <w:t>Modifíquese el numeral 3ro del artículo 388 del Código General del Proceso, el cual quedará así:</w:t>
      </w:r>
    </w:p>
    <w:p w14:paraId="19247D39" w14:textId="77777777" w:rsidR="00115D9E" w:rsidRPr="00465F13" w:rsidRDefault="00115D9E" w:rsidP="00E348B6">
      <w:pPr>
        <w:pStyle w:val="Textoindependiente"/>
        <w:spacing w:line="360" w:lineRule="auto"/>
        <w:jc w:val="both"/>
        <w:rPr>
          <w:rFonts w:ascii="Times New Roman" w:hAnsi="Times New Roman" w:cs="Times New Roman"/>
          <w:lang w:val="es-ES_tradnl"/>
        </w:rPr>
      </w:pPr>
    </w:p>
    <w:p w14:paraId="1AC95407" w14:textId="6FFE3A57" w:rsidR="002F7F5A" w:rsidRPr="00465F13" w:rsidRDefault="00262325" w:rsidP="002F7F5A">
      <w:pPr>
        <w:spacing w:line="360" w:lineRule="auto"/>
        <w:ind w:left="708"/>
        <w:jc w:val="both"/>
        <w:rPr>
          <w:i/>
          <w:lang w:val="es-ES_tradnl"/>
        </w:rPr>
      </w:pPr>
      <w:r w:rsidRPr="00465F13">
        <w:rPr>
          <w:i/>
          <w:lang w:val="es-ES_tradnl"/>
        </w:rPr>
        <w:t>3. La muerte de uno de los cónyuges o la reconciliación ocurridas durante el proceso, ponen fin a este. El divorcio podrá ser demandado nuevamente en cualquier momento.</w:t>
      </w:r>
    </w:p>
    <w:p w14:paraId="071115F8" w14:textId="77777777" w:rsidR="00601035" w:rsidRPr="00465F13" w:rsidRDefault="00601035" w:rsidP="002F7F5A">
      <w:pPr>
        <w:spacing w:line="360" w:lineRule="auto"/>
        <w:ind w:left="708"/>
        <w:jc w:val="both"/>
        <w:rPr>
          <w:i/>
          <w:lang w:val="es-ES_tradnl"/>
        </w:rPr>
      </w:pPr>
    </w:p>
    <w:p w14:paraId="64AD3DD2" w14:textId="26AA19B8" w:rsidR="00296F22" w:rsidRPr="00465F13" w:rsidRDefault="00297737" w:rsidP="00E348B6">
      <w:pPr>
        <w:pStyle w:val="Textoindependiente"/>
        <w:spacing w:line="360" w:lineRule="auto"/>
        <w:jc w:val="both"/>
        <w:rPr>
          <w:rFonts w:ascii="Times New Roman" w:hAnsi="Times New Roman" w:cs="Times New Roman"/>
          <w:lang w:val="es-ES_tradnl"/>
        </w:rPr>
      </w:pPr>
      <w:r w:rsidRPr="00465F13">
        <w:rPr>
          <w:rFonts w:ascii="Times New Roman" w:hAnsi="Times New Roman" w:cs="Times New Roman"/>
          <w:b/>
          <w:bCs/>
          <w:lang w:val="es-ES_tradnl"/>
        </w:rPr>
        <w:t>ARTÍCULO 12.</w:t>
      </w:r>
      <w:r w:rsidRPr="00465F13">
        <w:rPr>
          <w:rFonts w:ascii="Times New Roman" w:hAnsi="Times New Roman" w:cs="Times New Roman"/>
          <w:lang w:val="es-ES_tradnl"/>
        </w:rPr>
        <w:t xml:space="preserve"> </w:t>
      </w:r>
      <w:r w:rsidRPr="00465F13">
        <w:rPr>
          <w:rFonts w:ascii="Times New Roman" w:hAnsi="Times New Roman" w:cs="Times New Roman"/>
          <w:b/>
          <w:bCs/>
          <w:lang w:val="es-ES_tradnl"/>
        </w:rPr>
        <w:t>VIGENCIA Y DEROGATORIAS.</w:t>
      </w:r>
      <w:r w:rsidRPr="00465F13">
        <w:rPr>
          <w:rFonts w:ascii="Times New Roman" w:hAnsi="Times New Roman" w:cs="Times New Roman"/>
          <w:lang w:val="es-ES_tradnl"/>
        </w:rPr>
        <w:t xml:space="preserve"> La</w:t>
      </w:r>
      <w:r w:rsidR="00296F22" w:rsidRPr="00465F13">
        <w:rPr>
          <w:rFonts w:ascii="Times New Roman" w:hAnsi="Times New Roman" w:cs="Times New Roman"/>
          <w:lang w:val="es-ES_tradnl"/>
        </w:rPr>
        <w:t xml:space="preserve"> presente ley rige a partir de su promulgación y deroga las disposiciones que le sean contrarias. </w:t>
      </w:r>
    </w:p>
    <w:p w14:paraId="75F6792E" w14:textId="7A31898B" w:rsidR="00EA00A8" w:rsidRPr="00465F13" w:rsidRDefault="00EA00A8" w:rsidP="00A141FB">
      <w:pPr>
        <w:pStyle w:val="Textoindependiente"/>
        <w:rPr>
          <w:rFonts w:ascii="Times New Roman" w:hAnsi="Times New Roman" w:cs="Times New Roman"/>
          <w:lang w:val="es-ES_tradnl"/>
        </w:rPr>
      </w:pPr>
    </w:p>
    <w:p w14:paraId="5976955A" w14:textId="63DF78B7" w:rsidR="002F7F5A" w:rsidRPr="00465F13" w:rsidRDefault="002F7F5A" w:rsidP="00A141FB">
      <w:pPr>
        <w:pStyle w:val="Textoindependiente"/>
        <w:rPr>
          <w:rFonts w:ascii="Times New Roman" w:hAnsi="Times New Roman" w:cs="Times New Roman"/>
          <w:lang w:val="es-ES_tradnl"/>
        </w:rPr>
      </w:pPr>
    </w:p>
    <w:p w14:paraId="0F26FD1E" w14:textId="65C92C4E" w:rsidR="00601035" w:rsidRPr="00465F13" w:rsidRDefault="00601035" w:rsidP="00A141FB">
      <w:pPr>
        <w:pStyle w:val="Textoindependiente"/>
        <w:rPr>
          <w:rFonts w:ascii="Times New Roman" w:hAnsi="Times New Roman" w:cs="Times New Roman"/>
          <w:lang w:val="es-ES_tradnl"/>
        </w:rPr>
      </w:pPr>
    </w:p>
    <w:p w14:paraId="71B5A651" w14:textId="77777777" w:rsidR="00601035" w:rsidRPr="00465F13" w:rsidRDefault="00601035" w:rsidP="00A141FB">
      <w:pPr>
        <w:pStyle w:val="Textoindependiente"/>
        <w:rPr>
          <w:rFonts w:ascii="Times New Roman" w:hAnsi="Times New Roman" w:cs="Times New Roman"/>
          <w:lang w:val="es-ES_tradnl"/>
        </w:rPr>
      </w:pPr>
    </w:p>
    <w:p w14:paraId="124A7A36" w14:textId="38A94F09" w:rsidR="00EA00A8" w:rsidRPr="00465F13" w:rsidRDefault="00EA00A8" w:rsidP="00EA00A8">
      <w:pPr>
        <w:jc w:val="both"/>
        <w:rPr>
          <w:rFonts w:eastAsia="Geo"/>
          <w:lang w:val="es-ES_tradnl"/>
        </w:rPr>
      </w:pPr>
      <w:r w:rsidRPr="00465F13">
        <w:rPr>
          <w:rFonts w:eastAsia="Geo"/>
          <w:lang w:val="es-ES_tradnl"/>
        </w:rPr>
        <w:t xml:space="preserve">De los honorables congresistas, </w:t>
      </w:r>
    </w:p>
    <w:p w14:paraId="66491385" w14:textId="354C8147" w:rsidR="00EA00A8" w:rsidRPr="00465F13" w:rsidRDefault="00EA00A8" w:rsidP="00EA00A8">
      <w:pPr>
        <w:jc w:val="both"/>
        <w:rPr>
          <w:rFonts w:eastAsia="Geo"/>
          <w:lang w:val="es-ES_tradnl"/>
        </w:rPr>
      </w:pPr>
    </w:p>
    <w:p w14:paraId="530843A1" w14:textId="7F175239" w:rsidR="002F7F5A" w:rsidRPr="00465F13" w:rsidRDefault="002F7F5A" w:rsidP="00EA00A8">
      <w:pPr>
        <w:jc w:val="both"/>
        <w:rPr>
          <w:rFonts w:eastAsia="Geo"/>
          <w:lang w:val="es-ES_tradnl"/>
        </w:rPr>
      </w:pPr>
    </w:p>
    <w:p w14:paraId="3CBA53A3" w14:textId="77777777" w:rsidR="002F7F5A" w:rsidRPr="00465F13" w:rsidRDefault="002F7F5A" w:rsidP="00EA00A8">
      <w:pPr>
        <w:jc w:val="both"/>
        <w:rPr>
          <w:rFonts w:eastAsia="Geo"/>
          <w:lang w:val="es-ES_tradnl"/>
        </w:rPr>
      </w:pPr>
    </w:p>
    <w:p w14:paraId="29FB06A8" w14:textId="27E4AC34" w:rsidR="00EA00A8" w:rsidRDefault="00EA00A8" w:rsidP="00EA00A8">
      <w:pPr>
        <w:rPr>
          <w:rFonts w:eastAsia="Geo"/>
          <w:b/>
          <w:lang w:val="es-ES_tradnl"/>
        </w:rPr>
      </w:pPr>
    </w:p>
    <w:p w14:paraId="0AAF1F16" w14:textId="77777777" w:rsidR="00115D9E" w:rsidRPr="00465F13" w:rsidRDefault="00115D9E" w:rsidP="00EA00A8">
      <w:pPr>
        <w:rPr>
          <w:rFonts w:eastAsia="Geo"/>
          <w:b/>
          <w:lang w:val="es-ES_tradnl"/>
        </w:rPr>
      </w:pPr>
    </w:p>
    <w:p w14:paraId="34CAD1CD" w14:textId="77777777" w:rsidR="00601035" w:rsidRPr="00465F13" w:rsidRDefault="00601035" w:rsidP="00EA00A8">
      <w:pPr>
        <w:rPr>
          <w:rFonts w:eastAsia="Geo"/>
          <w:b/>
          <w:lang w:val="es-ES_tradnl"/>
        </w:rPr>
      </w:pPr>
    </w:p>
    <w:p w14:paraId="1E3B19E6" w14:textId="77777777" w:rsidR="00EA00A8" w:rsidRPr="00465F13" w:rsidRDefault="00EA00A8" w:rsidP="00EA00A8">
      <w:pPr>
        <w:rPr>
          <w:rFonts w:eastAsia="Geo"/>
          <w:b/>
          <w:lang w:val="es-ES_tradnl"/>
        </w:rPr>
      </w:pPr>
      <w:r w:rsidRPr="00465F13">
        <w:rPr>
          <w:rFonts w:eastAsia="Geo"/>
          <w:b/>
          <w:lang w:val="es-ES_tradnl"/>
        </w:rPr>
        <w:t>_______________________</w:t>
      </w:r>
    </w:p>
    <w:p w14:paraId="5C5D4F3D" w14:textId="77777777" w:rsidR="00EA00A8" w:rsidRPr="00465F13" w:rsidRDefault="00EA00A8" w:rsidP="00EA00A8">
      <w:pPr>
        <w:rPr>
          <w:rFonts w:eastAsia="Geo"/>
          <w:b/>
          <w:lang w:val="es-ES_tradnl"/>
        </w:rPr>
      </w:pPr>
      <w:r w:rsidRPr="00465F13">
        <w:rPr>
          <w:rFonts w:eastAsia="Geo"/>
          <w:b/>
          <w:lang w:val="es-ES_tradnl"/>
        </w:rPr>
        <w:t>JUAN FERNANDO REYES KURI</w:t>
      </w:r>
    </w:p>
    <w:p w14:paraId="02B5CA54" w14:textId="77777777" w:rsidR="00EA00A8" w:rsidRPr="00465F13" w:rsidRDefault="00EA00A8" w:rsidP="00EA00A8">
      <w:pPr>
        <w:rPr>
          <w:rFonts w:eastAsia="Geo"/>
          <w:b/>
          <w:lang w:val="es-ES_tradnl"/>
        </w:rPr>
      </w:pPr>
      <w:r w:rsidRPr="00465F13">
        <w:rPr>
          <w:rFonts w:eastAsia="Geo"/>
          <w:b/>
          <w:lang w:val="es-ES_tradnl"/>
        </w:rPr>
        <w:t>Representante a la Cámara por el Valle del Cauca</w:t>
      </w:r>
    </w:p>
    <w:p w14:paraId="352B86DD" w14:textId="60BA6689" w:rsidR="00BB31CE" w:rsidRPr="00465F13" w:rsidRDefault="00EA00A8" w:rsidP="00A141FB">
      <w:pPr>
        <w:rPr>
          <w:rFonts w:eastAsia="Geo"/>
          <w:b/>
          <w:lang w:val="es-ES_tradnl"/>
        </w:rPr>
      </w:pPr>
      <w:r w:rsidRPr="00465F13">
        <w:rPr>
          <w:rFonts w:eastAsia="Geo"/>
          <w:b/>
          <w:lang w:val="es-ES_tradnl"/>
        </w:rPr>
        <w:t>Partido Liberal</w:t>
      </w:r>
    </w:p>
    <w:p w14:paraId="69FC925F" w14:textId="19884957" w:rsidR="00601035" w:rsidRPr="00465F13" w:rsidRDefault="00601035" w:rsidP="00A141FB">
      <w:pPr>
        <w:rPr>
          <w:rFonts w:eastAsia="Geo"/>
          <w:b/>
          <w:lang w:val="es-ES_tradnl"/>
        </w:rPr>
      </w:pPr>
    </w:p>
    <w:p w14:paraId="1C7247A1" w14:textId="6732A7BB" w:rsidR="00601035" w:rsidRPr="00465F13" w:rsidRDefault="00601035" w:rsidP="00A141FB">
      <w:pPr>
        <w:rPr>
          <w:rFonts w:eastAsia="Geo"/>
          <w:b/>
          <w:lang w:val="es-ES_tradnl"/>
        </w:rPr>
      </w:pPr>
    </w:p>
    <w:p w14:paraId="1D598C46" w14:textId="0F671D05" w:rsidR="00601035" w:rsidRPr="00465F13" w:rsidRDefault="00601035" w:rsidP="00A141FB">
      <w:pPr>
        <w:rPr>
          <w:rFonts w:eastAsia="Geo"/>
          <w:b/>
          <w:lang w:val="es-ES_tradnl"/>
        </w:rPr>
      </w:pPr>
    </w:p>
    <w:p w14:paraId="01D0F627" w14:textId="487FE586" w:rsidR="00601035" w:rsidRPr="00465F13" w:rsidRDefault="00601035" w:rsidP="00A141FB">
      <w:pPr>
        <w:rPr>
          <w:rFonts w:eastAsia="Geo"/>
          <w:b/>
          <w:lang w:val="es-ES_tradnl"/>
        </w:rPr>
      </w:pPr>
    </w:p>
    <w:p w14:paraId="6D9517BA" w14:textId="0BBC2772" w:rsidR="00601035" w:rsidRPr="00465F13" w:rsidRDefault="00601035" w:rsidP="00A141FB">
      <w:pPr>
        <w:rPr>
          <w:rFonts w:eastAsia="Geo"/>
          <w:b/>
          <w:lang w:val="es-ES_tradnl"/>
        </w:rPr>
      </w:pPr>
    </w:p>
    <w:p w14:paraId="4C41F10B" w14:textId="18C9086B" w:rsidR="00601035" w:rsidRPr="00465F13" w:rsidRDefault="00601035" w:rsidP="00A141FB">
      <w:pPr>
        <w:rPr>
          <w:rFonts w:eastAsia="Geo"/>
          <w:b/>
          <w:lang w:val="es-ES_tradnl"/>
        </w:rPr>
      </w:pPr>
    </w:p>
    <w:p w14:paraId="7354A70B" w14:textId="1199375A" w:rsidR="00601035" w:rsidRPr="00465F13" w:rsidRDefault="00601035" w:rsidP="00A141FB">
      <w:pPr>
        <w:rPr>
          <w:rFonts w:eastAsia="Geo"/>
          <w:b/>
          <w:lang w:val="es-ES_tradnl"/>
        </w:rPr>
      </w:pPr>
    </w:p>
    <w:p w14:paraId="3DED2FF8" w14:textId="4F560061" w:rsidR="00601035" w:rsidRPr="00465F13" w:rsidRDefault="00601035" w:rsidP="00A141FB">
      <w:pPr>
        <w:rPr>
          <w:rFonts w:eastAsia="Geo"/>
          <w:b/>
          <w:lang w:val="es-ES_tradnl"/>
        </w:rPr>
      </w:pPr>
    </w:p>
    <w:p w14:paraId="3159676D" w14:textId="4DE18070" w:rsidR="00601035" w:rsidRPr="00465F13" w:rsidRDefault="00601035" w:rsidP="00A141FB">
      <w:pPr>
        <w:rPr>
          <w:rFonts w:eastAsia="Geo"/>
          <w:b/>
          <w:lang w:val="es-ES_tradnl"/>
        </w:rPr>
      </w:pPr>
    </w:p>
    <w:p w14:paraId="5F09193C" w14:textId="7B19F6BF" w:rsidR="00601035" w:rsidRPr="00465F13" w:rsidRDefault="00601035" w:rsidP="00A141FB">
      <w:pPr>
        <w:rPr>
          <w:rFonts w:eastAsia="Geo"/>
          <w:b/>
          <w:lang w:val="es-ES_tradnl"/>
        </w:rPr>
      </w:pPr>
    </w:p>
    <w:p w14:paraId="089824AF" w14:textId="77777777" w:rsidR="00601035" w:rsidRPr="00465F13" w:rsidRDefault="00601035" w:rsidP="00A141FB">
      <w:pPr>
        <w:rPr>
          <w:rFonts w:eastAsia="Geo"/>
          <w:b/>
          <w:lang w:val="es-ES_tradnl"/>
        </w:rPr>
      </w:pPr>
    </w:p>
    <w:p w14:paraId="4A3D1652" w14:textId="2DAB7000" w:rsidR="00BB31CE" w:rsidRPr="00465F13" w:rsidRDefault="00BB31CE" w:rsidP="00A141FB">
      <w:pPr>
        <w:widowControl w:val="0"/>
        <w:numPr>
          <w:ilvl w:val="0"/>
          <w:numId w:val="2"/>
        </w:numPr>
        <w:pBdr>
          <w:top w:val="nil"/>
          <w:left w:val="nil"/>
          <w:bottom w:val="nil"/>
          <w:right w:val="nil"/>
          <w:between w:val="nil"/>
        </w:pBdr>
        <w:spacing w:before="280" w:after="280"/>
        <w:ind w:left="0" w:hanging="141"/>
        <w:jc w:val="center"/>
        <w:rPr>
          <w:rFonts w:eastAsia="Geo"/>
          <w:color w:val="000000"/>
          <w:lang w:val="es-ES_tradnl"/>
        </w:rPr>
      </w:pPr>
      <w:r w:rsidRPr="00465F13">
        <w:rPr>
          <w:rFonts w:eastAsia="Geo"/>
          <w:b/>
          <w:color w:val="000000"/>
          <w:lang w:val="es-ES_tradnl"/>
        </w:rPr>
        <w:lastRenderedPageBreak/>
        <w:t>REFERENCIAS</w:t>
      </w:r>
    </w:p>
    <w:sdt>
      <w:sdtPr>
        <w:rPr>
          <w:rFonts w:ascii="Times New Roman" w:eastAsia="Times New Roman" w:hAnsi="Times New Roman" w:cs="Times New Roman"/>
          <w:color w:val="auto"/>
          <w:sz w:val="24"/>
          <w:szCs w:val="24"/>
          <w:lang w:val="es-ES_tradnl" w:eastAsia="es-ES_tradnl"/>
        </w:rPr>
        <w:id w:val="1693179150"/>
        <w:docPartObj>
          <w:docPartGallery w:val="Bibliographies"/>
          <w:docPartUnique/>
        </w:docPartObj>
      </w:sdtPr>
      <w:sdtEndPr/>
      <w:sdtContent>
        <w:p w14:paraId="5A334D41" w14:textId="5869141A" w:rsidR="00BD6FB8" w:rsidRPr="00465F13" w:rsidRDefault="00BD6FB8" w:rsidP="00EA00A8">
          <w:pPr>
            <w:pStyle w:val="Ttulo1"/>
            <w:spacing w:line="360" w:lineRule="auto"/>
            <w:jc w:val="both"/>
            <w:rPr>
              <w:rFonts w:ascii="Times New Roman" w:hAnsi="Times New Roman" w:cs="Times New Roman"/>
              <w:sz w:val="24"/>
              <w:szCs w:val="24"/>
              <w:lang w:val="es-ES_tradnl"/>
            </w:rPr>
          </w:pPr>
        </w:p>
        <w:sdt>
          <w:sdtPr>
            <w:rPr>
              <w:lang w:val="es-ES_tradnl"/>
            </w:rPr>
            <w:id w:val="111145805"/>
            <w:bibliography/>
          </w:sdtPr>
          <w:sdtEndPr/>
          <w:sdtContent>
            <w:p w14:paraId="2C4AF59D" w14:textId="77777777" w:rsidR="00EA00A8" w:rsidRPr="00877677" w:rsidRDefault="00BD6FB8" w:rsidP="00877677">
              <w:pPr>
                <w:pBdr>
                  <w:top w:val="nil"/>
                  <w:left w:val="nil"/>
                  <w:bottom w:val="nil"/>
                  <w:right w:val="nil"/>
                  <w:between w:val="nil"/>
                </w:pBdr>
                <w:spacing w:line="360" w:lineRule="auto"/>
                <w:ind w:left="426" w:hanging="284"/>
                <w:jc w:val="both"/>
                <w:rPr>
                  <w:rFonts w:ascii="Times" w:eastAsia="Arial" w:hAnsi="Times" w:cs="Arial"/>
                  <w:color w:val="000000" w:themeColor="text1"/>
                  <w:lang w:val="es-ES_tradnl"/>
                </w:rPr>
              </w:pPr>
              <w:r w:rsidRPr="00465F13">
                <w:rPr>
                  <w:lang w:val="es-ES_tradnl"/>
                </w:rPr>
                <w:fldChar w:fldCharType="begin"/>
              </w:r>
              <w:r w:rsidRPr="00465F13">
                <w:rPr>
                  <w:lang w:val="es-ES_tradnl"/>
                </w:rPr>
                <w:instrText>BIBLIOGRAPHY</w:instrText>
              </w:r>
              <w:r w:rsidRPr="00465F13">
                <w:rPr>
                  <w:lang w:val="es-ES_tradnl"/>
                </w:rPr>
                <w:fldChar w:fldCharType="separate"/>
              </w:r>
              <w:r w:rsidR="00EA00A8" w:rsidRPr="00465F13">
                <w:rPr>
                  <w:noProof/>
                  <w:lang w:val="es-ES_tradnl"/>
                </w:rPr>
                <w:t>S</w:t>
              </w:r>
              <w:r w:rsidR="00EA00A8" w:rsidRPr="00877677">
                <w:rPr>
                  <w:rFonts w:ascii="Times" w:eastAsia="Arial" w:hAnsi="Times" w:cs="Arial"/>
                  <w:color w:val="000000" w:themeColor="text1"/>
                  <w:lang w:val="es-ES_tradnl"/>
                </w:rPr>
                <w:t>entencia C-985, D-8134 (Corte Constitucional 02 de diciembre de 2010).</w:t>
              </w:r>
            </w:p>
            <w:p w14:paraId="52BD65EB" w14:textId="77777777" w:rsidR="00EA00A8" w:rsidRPr="00877677" w:rsidRDefault="00EA00A8" w:rsidP="00877677">
              <w:pPr>
                <w:pBdr>
                  <w:top w:val="nil"/>
                  <w:left w:val="nil"/>
                  <w:bottom w:val="nil"/>
                  <w:right w:val="nil"/>
                  <w:between w:val="nil"/>
                </w:pBdr>
                <w:spacing w:line="360" w:lineRule="auto"/>
                <w:ind w:left="426" w:hanging="284"/>
                <w:jc w:val="both"/>
                <w:rPr>
                  <w:rFonts w:ascii="Times" w:eastAsia="Arial" w:hAnsi="Times" w:cs="Arial"/>
                  <w:color w:val="000000" w:themeColor="text1"/>
                  <w:lang w:val="es-ES_tradnl"/>
                </w:rPr>
              </w:pPr>
              <w:r w:rsidRPr="00877677">
                <w:rPr>
                  <w:rFonts w:ascii="Times" w:eastAsia="Arial" w:hAnsi="Times" w:cs="Arial"/>
                  <w:color w:val="000000" w:themeColor="text1"/>
                  <w:lang w:val="es-ES_tradnl"/>
                </w:rPr>
                <w:t>Sentencia C-985 de 2010, C-985 (Corte Constitucional 2010).</w:t>
              </w:r>
            </w:p>
            <w:p w14:paraId="46FBD910" w14:textId="77777777" w:rsidR="00EA00A8" w:rsidRPr="00877677" w:rsidRDefault="00EA00A8" w:rsidP="00877677">
              <w:pPr>
                <w:pBdr>
                  <w:top w:val="nil"/>
                  <w:left w:val="nil"/>
                  <w:bottom w:val="nil"/>
                  <w:right w:val="nil"/>
                  <w:between w:val="nil"/>
                </w:pBdr>
                <w:spacing w:line="360" w:lineRule="auto"/>
                <w:ind w:left="426" w:hanging="284"/>
                <w:jc w:val="both"/>
                <w:rPr>
                  <w:rFonts w:ascii="Times" w:eastAsia="Arial" w:hAnsi="Times" w:cs="Arial"/>
                  <w:color w:val="000000" w:themeColor="text1"/>
                  <w:lang w:val="es-ES_tradnl"/>
                </w:rPr>
              </w:pPr>
              <w:r w:rsidRPr="00877677">
                <w:rPr>
                  <w:rFonts w:ascii="Times" w:eastAsia="Arial" w:hAnsi="Times" w:cs="Arial"/>
                  <w:color w:val="000000" w:themeColor="text1"/>
                  <w:lang w:val="es-ES_tradnl"/>
                </w:rPr>
                <w:t>Sentencia C-394 , C-394 de 2017 Salvamento de Voto Magistrado Alberto Rojas (Corte Constitucional 2017).</w:t>
              </w:r>
            </w:p>
            <w:p w14:paraId="46C31BD8" w14:textId="77777777" w:rsidR="00EA00A8" w:rsidRPr="00877677" w:rsidRDefault="00EA00A8" w:rsidP="00877677">
              <w:pPr>
                <w:pBdr>
                  <w:top w:val="nil"/>
                  <w:left w:val="nil"/>
                  <w:bottom w:val="nil"/>
                  <w:right w:val="nil"/>
                  <w:between w:val="nil"/>
                </w:pBdr>
                <w:spacing w:line="360" w:lineRule="auto"/>
                <w:ind w:left="426" w:hanging="284"/>
                <w:jc w:val="both"/>
                <w:rPr>
                  <w:rFonts w:ascii="Times" w:eastAsia="Arial" w:hAnsi="Times" w:cs="Arial"/>
                  <w:color w:val="000000" w:themeColor="text1"/>
                  <w:lang w:val="es-ES_tradnl"/>
                </w:rPr>
              </w:pPr>
              <w:r w:rsidRPr="00877677">
                <w:rPr>
                  <w:rFonts w:ascii="Times" w:eastAsia="Arial" w:hAnsi="Times" w:cs="Arial"/>
                  <w:color w:val="000000" w:themeColor="text1"/>
                  <w:lang w:val="es-ES_tradnl"/>
                </w:rPr>
                <w:t>Sentencia C-660, C-660 de 2000 (Corte Constitucional 2000).</w:t>
              </w:r>
            </w:p>
            <w:p w14:paraId="46100FED" w14:textId="77777777" w:rsidR="00EA00A8" w:rsidRPr="00877677" w:rsidRDefault="00EA00A8" w:rsidP="00877677">
              <w:pPr>
                <w:pBdr>
                  <w:top w:val="nil"/>
                  <w:left w:val="nil"/>
                  <w:bottom w:val="nil"/>
                  <w:right w:val="nil"/>
                  <w:between w:val="nil"/>
                </w:pBdr>
                <w:spacing w:line="360" w:lineRule="auto"/>
                <w:ind w:left="426" w:hanging="284"/>
                <w:jc w:val="both"/>
                <w:rPr>
                  <w:rFonts w:ascii="Times" w:eastAsia="Arial" w:hAnsi="Times" w:cs="Arial"/>
                  <w:color w:val="000000" w:themeColor="text1"/>
                  <w:lang w:val="es-ES_tradnl"/>
                </w:rPr>
              </w:pPr>
              <w:r w:rsidRPr="00877677">
                <w:rPr>
                  <w:rFonts w:ascii="Times" w:eastAsia="Arial" w:hAnsi="Times" w:cs="Arial"/>
                  <w:color w:val="000000" w:themeColor="text1"/>
                  <w:lang w:val="es-ES_tradnl"/>
                </w:rPr>
                <w:t>Sentencia T-881, Sentencia T-881 de 2002 (Corte Constitucional 2002).</w:t>
              </w:r>
            </w:p>
            <w:p w14:paraId="713FC47F" w14:textId="77777777" w:rsidR="00EA00A8" w:rsidRPr="00877677" w:rsidRDefault="00EA00A8" w:rsidP="00877677">
              <w:pPr>
                <w:pBdr>
                  <w:top w:val="nil"/>
                  <w:left w:val="nil"/>
                  <w:bottom w:val="nil"/>
                  <w:right w:val="nil"/>
                  <w:between w:val="nil"/>
                </w:pBdr>
                <w:spacing w:line="360" w:lineRule="auto"/>
                <w:ind w:left="426" w:hanging="284"/>
                <w:jc w:val="both"/>
                <w:rPr>
                  <w:rFonts w:ascii="Times" w:eastAsia="Arial" w:hAnsi="Times" w:cs="Arial"/>
                  <w:color w:val="000000" w:themeColor="text1"/>
                  <w:lang w:val="es-ES_tradnl"/>
                </w:rPr>
              </w:pPr>
              <w:r w:rsidRPr="00877677">
                <w:rPr>
                  <w:rFonts w:ascii="Times" w:eastAsia="Arial" w:hAnsi="Times" w:cs="Arial"/>
                  <w:color w:val="000000" w:themeColor="text1"/>
                  <w:lang w:val="es-ES_tradnl"/>
                </w:rPr>
                <w:t>Código de Familia. (24 de junio de 2014). Ley N° 87. Nicaragua.</w:t>
              </w:r>
            </w:p>
            <w:p w14:paraId="36622E54" w14:textId="77777777" w:rsidR="00EA00A8" w:rsidRPr="00877677" w:rsidRDefault="00EA00A8" w:rsidP="00877677">
              <w:pPr>
                <w:pBdr>
                  <w:top w:val="nil"/>
                  <w:left w:val="nil"/>
                  <w:bottom w:val="nil"/>
                  <w:right w:val="nil"/>
                  <w:between w:val="nil"/>
                </w:pBdr>
                <w:spacing w:line="360" w:lineRule="auto"/>
                <w:ind w:left="426" w:hanging="284"/>
                <w:jc w:val="both"/>
                <w:rPr>
                  <w:rFonts w:ascii="Times" w:eastAsia="Arial" w:hAnsi="Times" w:cs="Arial"/>
                  <w:color w:val="000000" w:themeColor="text1"/>
                  <w:lang w:val="es-ES_tradnl"/>
                </w:rPr>
              </w:pPr>
              <w:r w:rsidRPr="00877677">
                <w:rPr>
                  <w:rFonts w:ascii="Times" w:eastAsia="Arial" w:hAnsi="Times" w:cs="Arial"/>
                  <w:color w:val="000000" w:themeColor="text1"/>
                  <w:lang w:val="es-ES_tradnl"/>
                </w:rPr>
                <w:t>Ley 15 de 2005. (2005). Por la que se modifican el Código Civil y la Ley de Enjuiciamiento Civil en materia de separación y divorcio. España.</w:t>
              </w:r>
            </w:p>
            <w:p w14:paraId="6F981F75" w14:textId="77777777" w:rsidR="00EA00A8" w:rsidRPr="00877677" w:rsidRDefault="00EA00A8" w:rsidP="00877677">
              <w:pPr>
                <w:pBdr>
                  <w:top w:val="nil"/>
                  <w:left w:val="nil"/>
                  <w:bottom w:val="nil"/>
                  <w:right w:val="nil"/>
                  <w:between w:val="nil"/>
                </w:pBdr>
                <w:spacing w:line="360" w:lineRule="auto"/>
                <w:ind w:left="426" w:hanging="284"/>
                <w:jc w:val="both"/>
                <w:rPr>
                  <w:rFonts w:ascii="Times" w:eastAsia="Arial" w:hAnsi="Times" w:cs="Arial"/>
                  <w:color w:val="000000" w:themeColor="text1"/>
                  <w:lang w:val="es-ES_tradnl"/>
                </w:rPr>
              </w:pPr>
              <w:r w:rsidRPr="00877677">
                <w:rPr>
                  <w:rFonts w:ascii="Times" w:eastAsia="Arial" w:hAnsi="Times" w:cs="Arial"/>
                  <w:color w:val="000000" w:themeColor="text1"/>
                  <w:lang w:val="es-ES_tradnl"/>
                </w:rPr>
                <w:t>Código Civil. (2014). Número 112. Estado de Nuevo León, México.</w:t>
              </w:r>
            </w:p>
            <w:p w14:paraId="39FBCEA1" w14:textId="47965451" w:rsidR="00EA00A8" w:rsidRPr="00877677" w:rsidRDefault="00EA00A8" w:rsidP="00877677">
              <w:pPr>
                <w:pBdr>
                  <w:top w:val="nil"/>
                  <w:left w:val="nil"/>
                  <w:bottom w:val="nil"/>
                  <w:right w:val="nil"/>
                  <w:between w:val="nil"/>
                </w:pBdr>
                <w:spacing w:line="360" w:lineRule="auto"/>
                <w:ind w:left="426" w:hanging="284"/>
                <w:jc w:val="both"/>
                <w:rPr>
                  <w:rFonts w:ascii="Times" w:eastAsia="Arial" w:hAnsi="Times" w:cs="Arial"/>
                  <w:color w:val="000000" w:themeColor="text1"/>
                  <w:lang w:val="es-ES_tradnl"/>
                </w:rPr>
              </w:pPr>
              <w:r w:rsidRPr="00877677">
                <w:rPr>
                  <w:rFonts w:ascii="Times" w:eastAsia="Arial" w:hAnsi="Times" w:cs="Arial"/>
                  <w:color w:val="000000" w:themeColor="text1"/>
                  <w:lang w:val="es-ES_tradnl"/>
                </w:rPr>
                <w:t>Código Civil y Comercial de la Nación. (08 de 10 de 2014). Ley 26.994. Argentina.</w:t>
              </w:r>
            </w:p>
            <w:p w14:paraId="0609DC46" w14:textId="77777777" w:rsidR="00877677" w:rsidRPr="00877677" w:rsidRDefault="00877677" w:rsidP="00877677">
              <w:pPr>
                <w:pBdr>
                  <w:top w:val="nil"/>
                  <w:left w:val="nil"/>
                  <w:bottom w:val="nil"/>
                  <w:right w:val="nil"/>
                  <w:between w:val="nil"/>
                </w:pBdr>
                <w:spacing w:line="360" w:lineRule="auto"/>
                <w:ind w:left="426" w:hanging="284"/>
                <w:jc w:val="both"/>
                <w:rPr>
                  <w:rFonts w:ascii="Times" w:eastAsia="Arial" w:hAnsi="Times" w:cs="Arial"/>
                  <w:color w:val="000000" w:themeColor="text1"/>
                  <w:lang w:val="es-ES_tradnl"/>
                </w:rPr>
              </w:pPr>
              <w:r w:rsidRPr="00877677">
                <w:rPr>
                  <w:rFonts w:ascii="Times" w:eastAsia="Arial" w:hAnsi="Times" w:cs="Arial"/>
                  <w:color w:val="000000" w:themeColor="text1"/>
                  <w:lang w:val="es-ES_tradnl"/>
                </w:rPr>
                <w:t>Consejo de Estado (2019). Sentencia 02830, Sala Contenciosa Administrativa. M.P.: Carlos Enrique Moreno Rubio. Bogotá.</w:t>
              </w:r>
            </w:p>
            <w:p w14:paraId="6D2D8310" w14:textId="1AB6B47B" w:rsidR="00877677" w:rsidRDefault="00877677" w:rsidP="00877677">
              <w:pPr>
                <w:rPr>
                  <w:lang w:val="es-ES_tradnl"/>
                </w:rPr>
              </w:pPr>
            </w:p>
            <w:p w14:paraId="6E369105" w14:textId="77777777" w:rsidR="00B3352C" w:rsidRPr="00877677" w:rsidRDefault="00B3352C" w:rsidP="00877677">
              <w:pPr>
                <w:rPr>
                  <w:lang w:val="es-ES_tradnl"/>
                </w:rPr>
              </w:pPr>
            </w:p>
            <w:p w14:paraId="7D27AC9F" w14:textId="5101C00A" w:rsidR="00BD6FB8" w:rsidRPr="00465F13" w:rsidRDefault="00BD6FB8" w:rsidP="00EA00A8">
              <w:pPr>
                <w:spacing w:line="360" w:lineRule="auto"/>
                <w:jc w:val="both"/>
                <w:rPr>
                  <w:lang w:val="es-ES_tradnl"/>
                </w:rPr>
              </w:pPr>
              <w:r w:rsidRPr="00465F13">
                <w:rPr>
                  <w:b/>
                  <w:bCs/>
                  <w:lang w:val="es-ES_tradnl"/>
                </w:rPr>
                <w:fldChar w:fldCharType="end"/>
              </w:r>
            </w:p>
          </w:sdtContent>
        </w:sdt>
      </w:sdtContent>
    </w:sdt>
    <w:p w14:paraId="6088311C" w14:textId="77777777" w:rsidR="00CB4091" w:rsidRPr="00CB34CE" w:rsidRDefault="00CB4091" w:rsidP="00EA00A8">
      <w:pPr>
        <w:spacing w:line="276" w:lineRule="auto"/>
      </w:pPr>
    </w:p>
    <w:sectPr w:rsidR="00CB4091" w:rsidRPr="00CB34CE" w:rsidSect="00F02E2C">
      <w:headerReference w:type="default" r:id="rId8"/>
      <w:footerReference w:type="even" r:id="rId9"/>
      <w:footerReference w:type="default" r:id="rId10"/>
      <w:pgSz w:w="12240" w:h="15840"/>
      <w:pgMar w:top="1417" w:right="1701" w:bottom="1417"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F4E38" w14:textId="77777777" w:rsidR="00641336" w:rsidRDefault="00641336" w:rsidP="00BB31CE">
      <w:r>
        <w:separator/>
      </w:r>
    </w:p>
  </w:endnote>
  <w:endnote w:type="continuationSeparator" w:id="0">
    <w:p w14:paraId="4A4A7865" w14:textId="77777777" w:rsidR="00641336" w:rsidRDefault="00641336" w:rsidP="00BB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
    <w:altName w:val="Calibri"/>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2F52D" w14:textId="4524429E" w:rsidR="00EE0BEA" w:rsidRDefault="00473CC6">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272472E6" w14:textId="77777777" w:rsidR="00EE0BEA" w:rsidRDefault="00641336">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0D037" w14:textId="3BC837FA" w:rsidR="00A75D76" w:rsidRDefault="00473CC6" w:rsidP="00A75D76">
    <w:pPr>
      <w:widowControl w:val="0"/>
      <w:pBdr>
        <w:top w:val="nil"/>
        <w:left w:val="nil"/>
        <w:bottom w:val="nil"/>
        <w:right w:val="nil"/>
        <w:between w:val="nil"/>
      </w:pBdr>
      <w:tabs>
        <w:tab w:val="center" w:pos="4419"/>
        <w:tab w:val="right" w:pos="8838"/>
      </w:tabs>
      <w:jc w:val="both"/>
      <w:rPr>
        <w:rFonts w:ascii="Arial" w:eastAsia="Arial" w:hAnsi="Arial" w:cs="Arial"/>
        <w:color w:val="000000"/>
      </w:rPr>
    </w:pPr>
    <w:r>
      <w:rPr>
        <w:rFonts w:ascii="Arial" w:eastAsia="Arial" w:hAnsi="Arial" w:cs="Arial"/>
        <w:color w:val="000000"/>
      </w:rPr>
      <w:t xml:space="preserve">                  </w:t>
    </w:r>
  </w:p>
  <w:p w14:paraId="32EBE56F" w14:textId="19E46A5A" w:rsidR="00EE0BEA" w:rsidRPr="000513D1" w:rsidRDefault="00473CC6" w:rsidP="00A75D76">
    <w:pPr>
      <w:widowControl w:val="0"/>
      <w:pBdr>
        <w:top w:val="nil"/>
        <w:left w:val="nil"/>
        <w:bottom w:val="nil"/>
        <w:right w:val="nil"/>
        <w:between w:val="nil"/>
      </w:pBdr>
      <w:tabs>
        <w:tab w:val="center" w:pos="4419"/>
        <w:tab w:val="right" w:pos="8838"/>
      </w:tabs>
      <w:jc w:val="right"/>
      <w:rPr>
        <w:rFonts w:ascii="Times" w:eastAsia="Arial" w:hAnsi="Times" w:cs="Arial"/>
        <w:color w:val="000000"/>
        <w:sz w:val="22"/>
        <w:szCs w:val="22"/>
      </w:rPr>
    </w:pPr>
    <w:r w:rsidRPr="000513D1">
      <w:rPr>
        <w:rFonts w:ascii="Times" w:eastAsia="Arial" w:hAnsi="Times" w:cs="Arial"/>
        <w:color w:val="000000"/>
        <w:sz w:val="22"/>
        <w:szCs w:val="22"/>
      </w:rPr>
      <w:t xml:space="preserve">Página </w:t>
    </w:r>
    <w:r w:rsidRPr="000513D1">
      <w:rPr>
        <w:rFonts w:ascii="Times" w:eastAsia="Arial" w:hAnsi="Times" w:cs="Arial"/>
        <w:b/>
        <w:color w:val="000000"/>
        <w:sz w:val="22"/>
        <w:szCs w:val="22"/>
      </w:rPr>
      <w:fldChar w:fldCharType="begin"/>
    </w:r>
    <w:r w:rsidRPr="000513D1">
      <w:rPr>
        <w:rFonts w:ascii="Times" w:eastAsia="Arial" w:hAnsi="Times" w:cs="Arial"/>
        <w:b/>
        <w:color w:val="000000"/>
        <w:sz w:val="22"/>
        <w:szCs w:val="22"/>
      </w:rPr>
      <w:instrText>PAGE</w:instrText>
    </w:r>
    <w:r w:rsidRPr="000513D1">
      <w:rPr>
        <w:rFonts w:ascii="Times" w:eastAsia="Arial" w:hAnsi="Times" w:cs="Arial"/>
        <w:b/>
        <w:color w:val="000000"/>
        <w:sz w:val="22"/>
        <w:szCs w:val="22"/>
      </w:rPr>
      <w:fldChar w:fldCharType="separate"/>
    </w:r>
    <w:r w:rsidRPr="000513D1">
      <w:rPr>
        <w:rFonts w:ascii="Times" w:eastAsia="Arial" w:hAnsi="Times" w:cs="Arial"/>
        <w:b/>
        <w:noProof/>
        <w:color w:val="000000"/>
        <w:sz w:val="22"/>
        <w:szCs w:val="22"/>
      </w:rPr>
      <w:t>1</w:t>
    </w:r>
    <w:r w:rsidRPr="000513D1">
      <w:rPr>
        <w:rFonts w:ascii="Times" w:eastAsia="Arial" w:hAnsi="Times" w:cs="Arial"/>
        <w:b/>
        <w:color w:val="000000"/>
        <w:sz w:val="22"/>
        <w:szCs w:val="22"/>
      </w:rPr>
      <w:fldChar w:fldCharType="end"/>
    </w:r>
    <w:r w:rsidRPr="000513D1">
      <w:rPr>
        <w:rFonts w:ascii="Times" w:eastAsia="Arial" w:hAnsi="Times" w:cs="Arial"/>
        <w:color w:val="000000"/>
        <w:sz w:val="22"/>
        <w:szCs w:val="22"/>
      </w:rPr>
      <w:t xml:space="preserve"> de </w:t>
    </w:r>
    <w:r w:rsidRPr="000513D1">
      <w:rPr>
        <w:rFonts w:ascii="Times" w:eastAsia="Arial" w:hAnsi="Times" w:cs="Arial"/>
        <w:b/>
        <w:color w:val="000000"/>
        <w:sz w:val="22"/>
        <w:szCs w:val="22"/>
      </w:rPr>
      <w:fldChar w:fldCharType="begin"/>
    </w:r>
    <w:r w:rsidRPr="000513D1">
      <w:rPr>
        <w:rFonts w:ascii="Times" w:eastAsia="Arial" w:hAnsi="Times" w:cs="Arial"/>
        <w:b/>
        <w:color w:val="000000"/>
        <w:sz w:val="22"/>
        <w:szCs w:val="22"/>
      </w:rPr>
      <w:instrText>NUMPAGES</w:instrText>
    </w:r>
    <w:r w:rsidRPr="000513D1">
      <w:rPr>
        <w:rFonts w:ascii="Times" w:eastAsia="Arial" w:hAnsi="Times" w:cs="Arial"/>
        <w:b/>
        <w:color w:val="000000"/>
        <w:sz w:val="22"/>
        <w:szCs w:val="22"/>
      </w:rPr>
      <w:fldChar w:fldCharType="separate"/>
    </w:r>
    <w:r w:rsidRPr="000513D1">
      <w:rPr>
        <w:rFonts w:ascii="Times" w:eastAsia="Arial" w:hAnsi="Times" w:cs="Arial"/>
        <w:b/>
        <w:noProof/>
        <w:color w:val="000000"/>
        <w:sz w:val="22"/>
        <w:szCs w:val="22"/>
      </w:rPr>
      <w:t>2</w:t>
    </w:r>
    <w:r w:rsidRPr="000513D1">
      <w:rPr>
        <w:rFonts w:ascii="Times" w:eastAsia="Arial" w:hAnsi="Times" w:cs="Arial"/>
        <w:b/>
        <w:color w:val="000000"/>
        <w:sz w:val="22"/>
        <w:szCs w:val="22"/>
      </w:rPr>
      <w:fldChar w:fldCharType="end"/>
    </w:r>
  </w:p>
  <w:p w14:paraId="1ECDA1ED" w14:textId="77777777" w:rsidR="00EE0BEA" w:rsidRDefault="00641336">
    <w:pPr>
      <w:tabs>
        <w:tab w:val="right" w:pos="8838"/>
      </w:tabs>
      <w:spacing w:line="276"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13802" w14:textId="77777777" w:rsidR="00641336" w:rsidRDefault="00641336" w:rsidP="00BB31CE">
      <w:r>
        <w:separator/>
      </w:r>
    </w:p>
  </w:footnote>
  <w:footnote w:type="continuationSeparator" w:id="0">
    <w:p w14:paraId="013E059F" w14:textId="77777777" w:rsidR="00641336" w:rsidRDefault="00641336" w:rsidP="00BB3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D2601" w14:textId="56B7E99F" w:rsidR="00EE0BEA" w:rsidRDefault="00A75D76">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9264" behindDoc="0" locked="0" layoutInCell="1" hidden="0" allowOverlap="1" wp14:anchorId="453D7940" wp14:editId="3C4E50E7">
          <wp:simplePos x="0" y="0"/>
          <wp:positionH relativeFrom="column">
            <wp:posOffset>50165</wp:posOffset>
          </wp:positionH>
          <wp:positionV relativeFrom="paragraph">
            <wp:posOffset>-36072</wp:posOffset>
          </wp:positionV>
          <wp:extent cx="1828800" cy="560439"/>
          <wp:effectExtent l="0" t="0" r="0" b="0"/>
          <wp:wrapNone/>
          <wp:docPr id="1082" name="image3.png" descr="Imagen"/>
          <wp:cNvGraphicFramePr/>
          <a:graphic xmlns:a="http://schemas.openxmlformats.org/drawingml/2006/main">
            <a:graphicData uri="http://schemas.openxmlformats.org/drawingml/2006/picture">
              <pic:pic xmlns:pic="http://schemas.openxmlformats.org/drawingml/2006/picture">
                <pic:nvPicPr>
                  <pic:cNvPr id="0" name="image3.png" descr="Imagen"/>
                  <pic:cNvPicPr preferRelativeResize="0"/>
                </pic:nvPicPr>
                <pic:blipFill>
                  <a:blip r:embed="rId1"/>
                  <a:srcRect/>
                  <a:stretch>
                    <a:fillRect/>
                  </a:stretch>
                </pic:blipFill>
                <pic:spPr>
                  <a:xfrm>
                    <a:off x="0" y="0"/>
                    <a:ext cx="1828800" cy="560439"/>
                  </a:xfrm>
                  <a:prstGeom prst="rect">
                    <a:avLst/>
                  </a:prstGeom>
                  <a:ln/>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61312" behindDoc="0" locked="0" layoutInCell="1" hidden="0" allowOverlap="1" wp14:anchorId="34B7B4FE" wp14:editId="562BA8D4">
          <wp:simplePos x="0" y="0"/>
          <wp:positionH relativeFrom="column">
            <wp:posOffset>3696929</wp:posOffset>
          </wp:positionH>
          <wp:positionV relativeFrom="paragraph">
            <wp:posOffset>26035</wp:posOffset>
          </wp:positionV>
          <wp:extent cx="1621790" cy="501015"/>
          <wp:effectExtent l="0" t="0" r="3810" b="0"/>
          <wp:wrapSquare wrapText="bothSides" distT="0" distB="0" distL="114300" distR="114300"/>
          <wp:docPr id="64"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2"/>
                  <a:srcRect/>
                  <a:stretch>
                    <a:fillRect/>
                  </a:stretch>
                </pic:blipFill>
                <pic:spPr>
                  <a:xfrm>
                    <a:off x="0" y="0"/>
                    <a:ext cx="1621790" cy="501015"/>
                  </a:xfrm>
                  <a:prstGeom prst="rect">
                    <a:avLst/>
                  </a:prstGeom>
                  <a:ln/>
                </pic:spPr>
              </pic:pic>
            </a:graphicData>
          </a:graphic>
          <wp14:sizeRelH relativeFrom="margin">
            <wp14:pctWidth>0</wp14:pctWidth>
          </wp14:sizeRelH>
          <wp14:sizeRelV relativeFrom="margin">
            <wp14:pctHeight>0</wp14:pctHeight>
          </wp14:sizeRelV>
        </wp:anchor>
      </w:drawing>
    </w:r>
  </w:p>
  <w:p w14:paraId="3F07B6FA" w14:textId="77777777" w:rsidR="00EE0BEA" w:rsidRDefault="00641336">
    <w:pPr>
      <w:pBdr>
        <w:top w:val="nil"/>
        <w:left w:val="nil"/>
        <w:bottom w:val="nil"/>
        <w:right w:val="nil"/>
        <w:between w:val="nil"/>
      </w:pBdr>
      <w:tabs>
        <w:tab w:val="center" w:pos="4419"/>
        <w:tab w:val="right" w:pos="8838"/>
      </w:tabs>
      <w:rPr>
        <w:color w:val="000000"/>
      </w:rPr>
    </w:pPr>
  </w:p>
  <w:p w14:paraId="26035AA8" w14:textId="0D6B33D5" w:rsidR="00EE0BEA" w:rsidRDefault="00641336">
    <w:pPr>
      <w:pBdr>
        <w:top w:val="nil"/>
        <w:left w:val="nil"/>
        <w:bottom w:val="nil"/>
        <w:right w:val="nil"/>
        <w:between w:val="nil"/>
      </w:pBdr>
      <w:tabs>
        <w:tab w:val="center" w:pos="4419"/>
        <w:tab w:val="right" w:pos="8838"/>
      </w:tabs>
      <w:rPr>
        <w:color w:val="000000"/>
      </w:rPr>
    </w:pPr>
  </w:p>
  <w:p w14:paraId="69B9A90F" w14:textId="77777777" w:rsidR="00EE0BEA" w:rsidRDefault="00641336">
    <w:pPr>
      <w:pBdr>
        <w:top w:val="nil"/>
        <w:left w:val="nil"/>
        <w:bottom w:val="nil"/>
        <w:right w:val="nil"/>
        <w:between w:val="nil"/>
      </w:pBdr>
      <w:tabs>
        <w:tab w:val="center" w:pos="4419"/>
        <w:tab w:val="right" w:pos="8838"/>
      </w:tabs>
      <w:rPr>
        <w:color w:val="000000"/>
      </w:rPr>
    </w:pPr>
  </w:p>
  <w:p w14:paraId="12978FF9" w14:textId="77777777" w:rsidR="00EE0BEA" w:rsidRDefault="00641336">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66D76"/>
    <w:multiLevelType w:val="hybridMultilevel"/>
    <w:tmpl w:val="3C2CCB14"/>
    <w:lvl w:ilvl="0" w:tplc="7970390A">
      <w:start w:val="1"/>
      <w:numFmt w:val="lowerLetter"/>
      <w:lvlText w:val="%1)"/>
      <w:lvlJc w:val="left"/>
      <w:pPr>
        <w:ind w:left="2170" w:hanging="360"/>
      </w:pPr>
      <w:rPr>
        <w:rFonts w:ascii="Arial" w:eastAsia="Arial" w:hAnsi="Arial" w:cs="Arial" w:hint="default"/>
        <w:b/>
        <w:bCs/>
        <w:i/>
        <w:w w:val="99"/>
        <w:sz w:val="24"/>
        <w:szCs w:val="24"/>
        <w:lang w:val="es-ES" w:eastAsia="es-ES" w:bidi="es-ES"/>
      </w:rPr>
    </w:lvl>
    <w:lvl w:ilvl="1" w:tplc="A83EC2AC">
      <w:numFmt w:val="bullet"/>
      <w:lvlText w:val="•"/>
      <w:lvlJc w:val="left"/>
      <w:pPr>
        <w:ind w:left="3076" w:hanging="360"/>
      </w:pPr>
      <w:rPr>
        <w:rFonts w:hint="default"/>
        <w:lang w:val="es-ES" w:eastAsia="es-ES" w:bidi="es-ES"/>
      </w:rPr>
    </w:lvl>
    <w:lvl w:ilvl="2" w:tplc="BD3AF9EA">
      <w:numFmt w:val="bullet"/>
      <w:lvlText w:val="•"/>
      <w:lvlJc w:val="left"/>
      <w:pPr>
        <w:ind w:left="3972" w:hanging="360"/>
      </w:pPr>
      <w:rPr>
        <w:rFonts w:hint="default"/>
        <w:lang w:val="es-ES" w:eastAsia="es-ES" w:bidi="es-ES"/>
      </w:rPr>
    </w:lvl>
    <w:lvl w:ilvl="3" w:tplc="4E966446">
      <w:numFmt w:val="bullet"/>
      <w:lvlText w:val="•"/>
      <w:lvlJc w:val="left"/>
      <w:pPr>
        <w:ind w:left="4868" w:hanging="360"/>
      </w:pPr>
      <w:rPr>
        <w:rFonts w:hint="default"/>
        <w:lang w:val="es-ES" w:eastAsia="es-ES" w:bidi="es-ES"/>
      </w:rPr>
    </w:lvl>
    <w:lvl w:ilvl="4" w:tplc="3CCA9492">
      <w:numFmt w:val="bullet"/>
      <w:lvlText w:val="•"/>
      <w:lvlJc w:val="left"/>
      <w:pPr>
        <w:ind w:left="5764" w:hanging="360"/>
      </w:pPr>
      <w:rPr>
        <w:rFonts w:hint="default"/>
        <w:lang w:val="es-ES" w:eastAsia="es-ES" w:bidi="es-ES"/>
      </w:rPr>
    </w:lvl>
    <w:lvl w:ilvl="5" w:tplc="460EE84A">
      <w:numFmt w:val="bullet"/>
      <w:lvlText w:val="•"/>
      <w:lvlJc w:val="left"/>
      <w:pPr>
        <w:ind w:left="6660" w:hanging="360"/>
      </w:pPr>
      <w:rPr>
        <w:rFonts w:hint="default"/>
        <w:lang w:val="es-ES" w:eastAsia="es-ES" w:bidi="es-ES"/>
      </w:rPr>
    </w:lvl>
    <w:lvl w:ilvl="6" w:tplc="1CF2DEA4">
      <w:numFmt w:val="bullet"/>
      <w:lvlText w:val="•"/>
      <w:lvlJc w:val="left"/>
      <w:pPr>
        <w:ind w:left="7556" w:hanging="360"/>
      </w:pPr>
      <w:rPr>
        <w:rFonts w:hint="default"/>
        <w:lang w:val="es-ES" w:eastAsia="es-ES" w:bidi="es-ES"/>
      </w:rPr>
    </w:lvl>
    <w:lvl w:ilvl="7" w:tplc="B9F2F636">
      <w:numFmt w:val="bullet"/>
      <w:lvlText w:val="•"/>
      <w:lvlJc w:val="left"/>
      <w:pPr>
        <w:ind w:left="8452" w:hanging="360"/>
      </w:pPr>
      <w:rPr>
        <w:rFonts w:hint="default"/>
        <w:lang w:val="es-ES" w:eastAsia="es-ES" w:bidi="es-ES"/>
      </w:rPr>
    </w:lvl>
    <w:lvl w:ilvl="8" w:tplc="11649F20">
      <w:numFmt w:val="bullet"/>
      <w:lvlText w:val="•"/>
      <w:lvlJc w:val="left"/>
      <w:pPr>
        <w:ind w:left="9348" w:hanging="360"/>
      </w:pPr>
      <w:rPr>
        <w:rFonts w:hint="default"/>
        <w:lang w:val="es-ES" w:eastAsia="es-ES" w:bidi="es-ES"/>
      </w:rPr>
    </w:lvl>
  </w:abstractNum>
  <w:abstractNum w:abstractNumId="1" w15:restartNumberingAfterBreak="0">
    <w:nsid w:val="1A73659D"/>
    <w:multiLevelType w:val="multilevel"/>
    <w:tmpl w:val="29947C70"/>
    <w:lvl w:ilvl="0">
      <w:start w:val="1"/>
      <w:numFmt w:val="decimal"/>
      <w:lvlText w:val="%1."/>
      <w:lvlJc w:val="left"/>
      <w:pPr>
        <w:ind w:left="-349" w:firstLine="207"/>
      </w:pPr>
      <w:rPr>
        <w:b/>
        <w:sz w:val="24"/>
        <w:szCs w:val="24"/>
      </w:rPr>
    </w:lvl>
    <w:lvl w:ilvl="1">
      <w:start w:val="1"/>
      <w:numFmt w:val="decimal"/>
      <w:lvlText w:val="%1.%2."/>
      <w:lvlJc w:val="left"/>
      <w:pPr>
        <w:ind w:left="360" w:hanging="360"/>
      </w:pPr>
      <w:rPr>
        <w:b/>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3207" w:hanging="1080"/>
      </w:pPr>
    </w:lvl>
    <w:lvl w:ilvl="5">
      <w:start w:val="1"/>
      <w:numFmt w:val="decimal"/>
      <w:lvlText w:val="%1.%2.%3.%4.%5.%6."/>
      <w:lvlJc w:val="left"/>
      <w:pPr>
        <w:ind w:left="3916" w:hanging="1080"/>
      </w:pPr>
    </w:lvl>
    <w:lvl w:ilvl="6">
      <w:start w:val="1"/>
      <w:numFmt w:val="decimal"/>
      <w:lvlText w:val="%1.%2.%3.%4.%5.%6.%7."/>
      <w:lvlJc w:val="left"/>
      <w:pPr>
        <w:ind w:left="4985" w:hanging="1440"/>
      </w:pPr>
    </w:lvl>
    <w:lvl w:ilvl="7">
      <w:start w:val="1"/>
      <w:numFmt w:val="decimal"/>
      <w:lvlText w:val="%1.%2.%3.%4.%5.%6.%7.%8."/>
      <w:lvlJc w:val="left"/>
      <w:pPr>
        <w:ind w:left="5694" w:hanging="1440"/>
      </w:pPr>
    </w:lvl>
    <w:lvl w:ilvl="8">
      <w:start w:val="1"/>
      <w:numFmt w:val="decimal"/>
      <w:lvlText w:val="%1.%2.%3.%4.%5.%6.%7.%8.%9."/>
      <w:lvlJc w:val="left"/>
      <w:pPr>
        <w:ind w:left="6763" w:hanging="1800"/>
      </w:pPr>
    </w:lvl>
  </w:abstractNum>
  <w:abstractNum w:abstractNumId="2" w15:restartNumberingAfterBreak="0">
    <w:nsid w:val="27B0355D"/>
    <w:multiLevelType w:val="multilevel"/>
    <w:tmpl w:val="CF4890C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DD6104"/>
    <w:multiLevelType w:val="multilevel"/>
    <w:tmpl w:val="526A205A"/>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CE"/>
    <w:rsid w:val="00014655"/>
    <w:rsid w:val="00025C4B"/>
    <w:rsid w:val="000269B1"/>
    <w:rsid w:val="00036052"/>
    <w:rsid w:val="00036568"/>
    <w:rsid w:val="000513D1"/>
    <w:rsid w:val="000528AF"/>
    <w:rsid w:val="00060456"/>
    <w:rsid w:val="00072A8E"/>
    <w:rsid w:val="00091AB1"/>
    <w:rsid w:val="000A0AC2"/>
    <w:rsid w:val="000A1610"/>
    <w:rsid w:val="000A2C2A"/>
    <w:rsid w:val="000C716D"/>
    <w:rsid w:val="000D0387"/>
    <w:rsid w:val="000D063B"/>
    <w:rsid w:val="000F1D2C"/>
    <w:rsid w:val="001001CD"/>
    <w:rsid w:val="00100546"/>
    <w:rsid w:val="00105ECC"/>
    <w:rsid w:val="00114BCA"/>
    <w:rsid w:val="00115D9E"/>
    <w:rsid w:val="001217BC"/>
    <w:rsid w:val="0012351D"/>
    <w:rsid w:val="00132901"/>
    <w:rsid w:val="00134BFA"/>
    <w:rsid w:val="00141109"/>
    <w:rsid w:val="00156681"/>
    <w:rsid w:val="00165DAE"/>
    <w:rsid w:val="00166612"/>
    <w:rsid w:val="00172390"/>
    <w:rsid w:val="0017632B"/>
    <w:rsid w:val="00177291"/>
    <w:rsid w:val="00180565"/>
    <w:rsid w:val="00187841"/>
    <w:rsid w:val="001A5EC0"/>
    <w:rsid w:val="001A636B"/>
    <w:rsid w:val="001B1A56"/>
    <w:rsid w:val="001C163B"/>
    <w:rsid w:val="001C4BFE"/>
    <w:rsid w:val="001D5B6E"/>
    <w:rsid w:val="00201A01"/>
    <w:rsid w:val="00202035"/>
    <w:rsid w:val="002047EA"/>
    <w:rsid w:val="00220599"/>
    <w:rsid w:val="0023461D"/>
    <w:rsid w:val="00241B30"/>
    <w:rsid w:val="00242F59"/>
    <w:rsid w:val="00244371"/>
    <w:rsid w:val="0024594D"/>
    <w:rsid w:val="00262325"/>
    <w:rsid w:val="00266770"/>
    <w:rsid w:val="002756CA"/>
    <w:rsid w:val="00277777"/>
    <w:rsid w:val="002920D2"/>
    <w:rsid w:val="00296F22"/>
    <w:rsid w:val="00297737"/>
    <w:rsid w:val="002B4348"/>
    <w:rsid w:val="002C2021"/>
    <w:rsid w:val="002D7B90"/>
    <w:rsid w:val="002E3D2B"/>
    <w:rsid w:val="002E4878"/>
    <w:rsid w:val="002E5773"/>
    <w:rsid w:val="002F7F5A"/>
    <w:rsid w:val="00302E52"/>
    <w:rsid w:val="00303664"/>
    <w:rsid w:val="00314AD3"/>
    <w:rsid w:val="00315411"/>
    <w:rsid w:val="00315A04"/>
    <w:rsid w:val="003360C9"/>
    <w:rsid w:val="0035114A"/>
    <w:rsid w:val="00362472"/>
    <w:rsid w:val="003637D3"/>
    <w:rsid w:val="00367DFC"/>
    <w:rsid w:val="00372B26"/>
    <w:rsid w:val="00373245"/>
    <w:rsid w:val="00376F5B"/>
    <w:rsid w:val="00393BB9"/>
    <w:rsid w:val="003971D6"/>
    <w:rsid w:val="00397DAE"/>
    <w:rsid w:val="003D3ABC"/>
    <w:rsid w:val="003E1324"/>
    <w:rsid w:val="003F21EE"/>
    <w:rsid w:val="003F3958"/>
    <w:rsid w:val="0040137B"/>
    <w:rsid w:val="00412B97"/>
    <w:rsid w:val="004209BE"/>
    <w:rsid w:val="00432DB0"/>
    <w:rsid w:val="00441033"/>
    <w:rsid w:val="00442378"/>
    <w:rsid w:val="0045340F"/>
    <w:rsid w:val="004659E7"/>
    <w:rsid w:val="00465F13"/>
    <w:rsid w:val="00473CC6"/>
    <w:rsid w:val="00493400"/>
    <w:rsid w:val="004A6B07"/>
    <w:rsid w:val="004C3877"/>
    <w:rsid w:val="004D3409"/>
    <w:rsid w:val="004D7B26"/>
    <w:rsid w:val="004F09F7"/>
    <w:rsid w:val="00532B66"/>
    <w:rsid w:val="00536ABF"/>
    <w:rsid w:val="005431F5"/>
    <w:rsid w:val="0057230F"/>
    <w:rsid w:val="00592820"/>
    <w:rsid w:val="00595AA1"/>
    <w:rsid w:val="00595B34"/>
    <w:rsid w:val="00596BBA"/>
    <w:rsid w:val="005B48C8"/>
    <w:rsid w:val="005D0A85"/>
    <w:rsid w:val="005D5D75"/>
    <w:rsid w:val="005F2EEA"/>
    <w:rsid w:val="005F2F7D"/>
    <w:rsid w:val="00601035"/>
    <w:rsid w:val="006025EB"/>
    <w:rsid w:val="0060286F"/>
    <w:rsid w:val="00631139"/>
    <w:rsid w:val="00641336"/>
    <w:rsid w:val="00664728"/>
    <w:rsid w:val="00670B58"/>
    <w:rsid w:val="00672842"/>
    <w:rsid w:val="006739A5"/>
    <w:rsid w:val="0068193D"/>
    <w:rsid w:val="00687501"/>
    <w:rsid w:val="006F48F4"/>
    <w:rsid w:val="0070699A"/>
    <w:rsid w:val="00706A53"/>
    <w:rsid w:val="007452F0"/>
    <w:rsid w:val="007679BC"/>
    <w:rsid w:val="00782928"/>
    <w:rsid w:val="007A2DBF"/>
    <w:rsid w:val="007A58C9"/>
    <w:rsid w:val="007B1DD3"/>
    <w:rsid w:val="007C3A75"/>
    <w:rsid w:val="007C6F7A"/>
    <w:rsid w:val="007D033D"/>
    <w:rsid w:val="007D27E8"/>
    <w:rsid w:val="007D680C"/>
    <w:rsid w:val="007E1774"/>
    <w:rsid w:val="007E2E2A"/>
    <w:rsid w:val="007E31DD"/>
    <w:rsid w:val="007F0A0A"/>
    <w:rsid w:val="00800AA6"/>
    <w:rsid w:val="00824331"/>
    <w:rsid w:val="00835FB2"/>
    <w:rsid w:val="00836D99"/>
    <w:rsid w:val="0084231B"/>
    <w:rsid w:val="0084563A"/>
    <w:rsid w:val="00855B4C"/>
    <w:rsid w:val="0087148A"/>
    <w:rsid w:val="00874693"/>
    <w:rsid w:val="00877677"/>
    <w:rsid w:val="00884224"/>
    <w:rsid w:val="00895C9B"/>
    <w:rsid w:val="008A1816"/>
    <w:rsid w:val="008B5093"/>
    <w:rsid w:val="008C78F5"/>
    <w:rsid w:val="008D73F4"/>
    <w:rsid w:val="008E7314"/>
    <w:rsid w:val="008F2DB7"/>
    <w:rsid w:val="008F4BCE"/>
    <w:rsid w:val="009051A5"/>
    <w:rsid w:val="009069F3"/>
    <w:rsid w:val="0090759E"/>
    <w:rsid w:val="00907A02"/>
    <w:rsid w:val="00911CBC"/>
    <w:rsid w:val="00912056"/>
    <w:rsid w:val="009204A9"/>
    <w:rsid w:val="00920A10"/>
    <w:rsid w:val="009218D7"/>
    <w:rsid w:val="0095763C"/>
    <w:rsid w:val="00986DD1"/>
    <w:rsid w:val="00986F9E"/>
    <w:rsid w:val="009A0E45"/>
    <w:rsid w:val="009B2516"/>
    <w:rsid w:val="009C1B23"/>
    <w:rsid w:val="009D293F"/>
    <w:rsid w:val="009D4CCC"/>
    <w:rsid w:val="009D7108"/>
    <w:rsid w:val="00A018EB"/>
    <w:rsid w:val="00A0262B"/>
    <w:rsid w:val="00A05ABE"/>
    <w:rsid w:val="00A141FB"/>
    <w:rsid w:val="00A1786A"/>
    <w:rsid w:val="00A420BE"/>
    <w:rsid w:val="00A60DAC"/>
    <w:rsid w:val="00A61E95"/>
    <w:rsid w:val="00A7040F"/>
    <w:rsid w:val="00A72754"/>
    <w:rsid w:val="00A75D76"/>
    <w:rsid w:val="00A85F93"/>
    <w:rsid w:val="00A86B12"/>
    <w:rsid w:val="00AA1EFE"/>
    <w:rsid w:val="00AA213F"/>
    <w:rsid w:val="00AA3D71"/>
    <w:rsid w:val="00AE0186"/>
    <w:rsid w:val="00AF2D89"/>
    <w:rsid w:val="00B00A66"/>
    <w:rsid w:val="00B03A2D"/>
    <w:rsid w:val="00B22D49"/>
    <w:rsid w:val="00B23B35"/>
    <w:rsid w:val="00B3352C"/>
    <w:rsid w:val="00B559A4"/>
    <w:rsid w:val="00B67528"/>
    <w:rsid w:val="00B769F6"/>
    <w:rsid w:val="00BA73CA"/>
    <w:rsid w:val="00BB31CE"/>
    <w:rsid w:val="00BD610D"/>
    <w:rsid w:val="00BD6FB8"/>
    <w:rsid w:val="00BF7AF2"/>
    <w:rsid w:val="00C02E14"/>
    <w:rsid w:val="00C239C9"/>
    <w:rsid w:val="00C321AB"/>
    <w:rsid w:val="00C40423"/>
    <w:rsid w:val="00C44DE1"/>
    <w:rsid w:val="00C45269"/>
    <w:rsid w:val="00C54069"/>
    <w:rsid w:val="00C56E3A"/>
    <w:rsid w:val="00C67E9A"/>
    <w:rsid w:val="00C72620"/>
    <w:rsid w:val="00C83212"/>
    <w:rsid w:val="00C9413B"/>
    <w:rsid w:val="00CB34CE"/>
    <w:rsid w:val="00CB4091"/>
    <w:rsid w:val="00CB5A2F"/>
    <w:rsid w:val="00CC3625"/>
    <w:rsid w:val="00CD7798"/>
    <w:rsid w:val="00CF0F76"/>
    <w:rsid w:val="00CF1A66"/>
    <w:rsid w:val="00CF3604"/>
    <w:rsid w:val="00CF7711"/>
    <w:rsid w:val="00D07AE1"/>
    <w:rsid w:val="00D1132D"/>
    <w:rsid w:val="00D22A4F"/>
    <w:rsid w:val="00D24CD3"/>
    <w:rsid w:val="00D31DB9"/>
    <w:rsid w:val="00D34338"/>
    <w:rsid w:val="00D370EA"/>
    <w:rsid w:val="00D6029C"/>
    <w:rsid w:val="00D716A1"/>
    <w:rsid w:val="00D84F07"/>
    <w:rsid w:val="00D8752C"/>
    <w:rsid w:val="00DA58E9"/>
    <w:rsid w:val="00DA6C48"/>
    <w:rsid w:val="00DB6F7F"/>
    <w:rsid w:val="00DC738C"/>
    <w:rsid w:val="00DD435A"/>
    <w:rsid w:val="00DE5275"/>
    <w:rsid w:val="00DE5DFB"/>
    <w:rsid w:val="00DF61E9"/>
    <w:rsid w:val="00E05BF3"/>
    <w:rsid w:val="00E232EC"/>
    <w:rsid w:val="00E23D8D"/>
    <w:rsid w:val="00E30ABD"/>
    <w:rsid w:val="00E348B6"/>
    <w:rsid w:val="00E41110"/>
    <w:rsid w:val="00E556DB"/>
    <w:rsid w:val="00E5748E"/>
    <w:rsid w:val="00E701C8"/>
    <w:rsid w:val="00E70378"/>
    <w:rsid w:val="00E7787C"/>
    <w:rsid w:val="00E77A9F"/>
    <w:rsid w:val="00E9348B"/>
    <w:rsid w:val="00E9681A"/>
    <w:rsid w:val="00EA00A8"/>
    <w:rsid w:val="00EB1DB4"/>
    <w:rsid w:val="00EB218D"/>
    <w:rsid w:val="00EB7962"/>
    <w:rsid w:val="00F02E2C"/>
    <w:rsid w:val="00F12733"/>
    <w:rsid w:val="00F12E85"/>
    <w:rsid w:val="00F131EC"/>
    <w:rsid w:val="00F155CF"/>
    <w:rsid w:val="00F31FC5"/>
    <w:rsid w:val="00F322B7"/>
    <w:rsid w:val="00F55A39"/>
    <w:rsid w:val="00F736C7"/>
    <w:rsid w:val="00F97C1D"/>
    <w:rsid w:val="00FA4A99"/>
    <w:rsid w:val="00FB2423"/>
    <w:rsid w:val="00FB2F1B"/>
    <w:rsid w:val="00FC3FDF"/>
    <w:rsid w:val="00FD045E"/>
    <w:rsid w:val="00FD28B8"/>
    <w:rsid w:val="00FE2B1F"/>
    <w:rsid w:val="00FE37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6EC4"/>
  <w15:chartTrackingRefBased/>
  <w15:docId w15:val="{6CD47987-8EC1-4FB0-B9D1-865FF680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CE"/>
    <w:pPr>
      <w:spacing w:after="0" w:line="240" w:lineRule="auto"/>
    </w:pPr>
    <w:rPr>
      <w:rFonts w:ascii="Times New Roman" w:eastAsia="Times New Roman" w:hAnsi="Times New Roman" w:cs="Times New Roman"/>
      <w:sz w:val="24"/>
      <w:szCs w:val="24"/>
      <w:lang w:val="es-419" w:eastAsia="es-ES_tradnl"/>
    </w:rPr>
  </w:style>
  <w:style w:type="paragraph" w:styleId="Ttulo1">
    <w:name w:val="heading 1"/>
    <w:basedOn w:val="Normal"/>
    <w:next w:val="Normal"/>
    <w:link w:val="Ttulo1Car"/>
    <w:uiPriority w:val="9"/>
    <w:qFormat/>
    <w:rsid w:val="00BD6FB8"/>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CO" w:eastAsia="es-CO"/>
    </w:rPr>
  </w:style>
  <w:style w:type="paragraph" w:styleId="Ttulo2">
    <w:name w:val="heading 2"/>
    <w:basedOn w:val="Normal"/>
    <w:link w:val="Ttulo2Car"/>
    <w:uiPriority w:val="9"/>
    <w:unhideWhenUsed/>
    <w:qFormat/>
    <w:rsid w:val="00262325"/>
    <w:pPr>
      <w:widowControl w:val="0"/>
      <w:autoSpaceDE w:val="0"/>
      <w:autoSpaceDN w:val="0"/>
      <w:ind w:left="1810"/>
      <w:jc w:val="both"/>
      <w:outlineLvl w:val="1"/>
    </w:pPr>
    <w:rPr>
      <w:rFonts w:ascii="Arial" w:eastAsia="Arial" w:hAnsi="Arial" w:cs="Arial"/>
      <w:b/>
      <w:bCs/>
      <w: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2351D"/>
    <w:pPr>
      <w:ind w:left="720"/>
      <w:contextualSpacing/>
    </w:pPr>
  </w:style>
  <w:style w:type="paragraph" w:styleId="Textodeglobo">
    <w:name w:val="Balloon Text"/>
    <w:basedOn w:val="Normal"/>
    <w:link w:val="TextodegloboCar"/>
    <w:uiPriority w:val="99"/>
    <w:semiHidden/>
    <w:unhideWhenUsed/>
    <w:rsid w:val="00E556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56DB"/>
    <w:rPr>
      <w:rFonts w:ascii="Segoe UI" w:eastAsia="Times New Roman" w:hAnsi="Segoe UI" w:cs="Segoe UI"/>
      <w:sz w:val="18"/>
      <w:szCs w:val="18"/>
      <w:lang w:val="es-419" w:eastAsia="es-ES_tradnl"/>
    </w:rPr>
  </w:style>
  <w:style w:type="paragraph" w:customStyle="1" w:styleId="TableParagraph">
    <w:name w:val="Table Paragraph"/>
    <w:basedOn w:val="Normal"/>
    <w:uiPriority w:val="1"/>
    <w:qFormat/>
    <w:rsid w:val="00244371"/>
    <w:pPr>
      <w:widowControl w:val="0"/>
      <w:autoSpaceDE w:val="0"/>
      <w:autoSpaceDN w:val="0"/>
      <w:ind w:left="107"/>
      <w:jc w:val="both"/>
    </w:pPr>
    <w:rPr>
      <w:rFonts w:ascii="Arial" w:eastAsia="Arial" w:hAnsi="Arial" w:cs="Arial"/>
      <w:sz w:val="22"/>
      <w:szCs w:val="22"/>
      <w:lang w:val="es-ES" w:eastAsia="es-ES" w:bidi="es-ES"/>
    </w:rPr>
  </w:style>
  <w:style w:type="character" w:customStyle="1" w:styleId="Ttulo2Car">
    <w:name w:val="Título 2 Car"/>
    <w:basedOn w:val="Fuentedeprrafopredeter"/>
    <w:link w:val="Ttulo2"/>
    <w:uiPriority w:val="9"/>
    <w:rsid w:val="00262325"/>
    <w:rPr>
      <w:rFonts w:ascii="Arial" w:eastAsia="Arial" w:hAnsi="Arial" w:cs="Arial"/>
      <w:b/>
      <w:bCs/>
      <w:i/>
      <w:sz w:val="24"/>
      <w:szCs w:val="24"/>
      <w:lang w:val="es-ES" w:eastAsia="es-ES" w:bidi="es-ES"/>
    </w:rPr>
  </w:style>
  <w:style w:type="paragraph" w:styleId="Textoindependiente">
    <w:name w:val="Body Text"/>
    <w:basedOn w:val="Normal"/>
    <w:link w:val="TextoindependienteCar"/>
    <w:uiPriority w:val="1"/>
    <w:qFormat/>
    <w:rsid w:val="00262325"/>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262325"/>
    <w:rPr>
      <w:rFonts w:ascii="Arial" w:eastAsia="Arial" w:hAnsi="Arial" w:cs="Arial"/>
      <w:sz w:val="24"/>
      <w:szCs w:val="24"/>
      <w:lang w:val="es-ES" w:eastAsia="es-ES" w:bidi="es-ES"/>
    </w:rPr>
  </w:style>
  <w:style w:type="paragraph" w:styleId="Encabezado">
    <w:name w:val="header"/>
    <w:basedOn w:val="Normal"/>
    <w:link w:val="EncabezadoCar"/>
    <w:uiPriority w:val="99"/>
    <w:unhideWhenUsed/>
    <w:rsid w:val="00DE5DFB"/>
    <w:pPr>
      <w:tabs>
        <w:tab w:val="center" w:pos="4419"/>
        <w:tab w:val="right" w:pos="8838"/>
      </w:tabs>
    </w:pPr>
  </w:style>
  <w:style w:type="character" w:customStyle="1" w:styleId="EncabezadoCar">
    <w:name w:val="Encabezado Car"/>
    <w:basedOn w:val="Fuentedeprrafopredeter"/>
    <w:link w:val="Encabezado"/>
    <w:uiPriority w:val="99"/>
    <w:rsid w:val="00DE5DFB"/>
    <w:rPr>
      <w:rFonts w:ascii="Times New Roman" w:eastAsia="Times New Roman" w:hAnsi="Times New Roman" w:cs="Times New Roman"/>
      <w:sz w:val="24"/>
      <w:szCs w:val="24"/>
      <w:lang w:val="es-419" w:eastAsia="es-ES_tradnl"/>
    </w:rPr>
  </w:style>
  <w:style w:type="paragraph" w:styleId="Piedepgina">
    <w:name w:val="footer"/>
    <w:basedOn w:val="Normal"/>
    <w:link w:val="PiedepginaCar"/>
    <w:uiPriority w:val="99"/>
    <w:unhideWhenUsed/>
    <w:rsid w:val="00DE5DFB"/>
    <w:pPr>
      <w:tabs>
        <w:tab w:val="center" w:pos="4419"/>
        <w:tab w:val="right" w:pos="8838"/>
      </w:tabs>
    </w:pPr>
  </w:style>
  <w:style w:type="character" w:customStyle="1" w:styleId="PiedepginaCar">
    <w:name w:val="Pie de página Car"/>
    <w:basedOn w:val="Fuentedeprrafopredeter"/>
    <w:link w:val="Piedepgina"/>
    <w:uiPriority w:val="99"/>
    <w:rsid w:val="00DE5DFB"/>
    <w:rPr>
      <w:rFonts w:ascii="Times New Roman" w:eastAsia="Times New Roman" w:hAnsi="Times New Roman" w:cs="Times New Roman"/>
      <w:sz w:val="24"/>
      <w:szCs w:val="24"/>
      <w:lang w:val="es-419" w:eastAsia="es-ES_tradnl"/>
    </w:rPr>
  </w:style>
  <w:style w:type="character" w:customStyle="1" w:styleId="Ttulo1Car">
    <w:name w:val="Título 1 Car"/>
    <w:basedOn w:val="Fuentedeprrafopredeter"/>
    <w:link w:val="Ttulo1"/>
    <w:uiPriority w:val="9"/>
    <w:rsid w:val="00BD6FB8"/>
    <w:rPr>
      <w:rFonts w:asciiTheme="majorHAnsi" w:eastAsiaTheme="majorEastAsia" w:hAnsiTheme="majorHAnsi" w:cstheme="majorBidi"/>
      <w:color w:val="2F5496" w:themeColor="accent1" w:themeShade="BF"/>
      <w:sz w:val="32"/>
      <w:szCs w:val="32"/>
      <w:lang w:eastAsia="es-CO"/>
    </w:rPr>
  </w:style>
  <w:style w:type="paragraph" w:styleId="Bibliografa">
    <w:name w:val="Bibliography"/>
    <w:basedOn w:val="Normal"/>
    <w:next w:val="Normal"/>
    <w:uiPriority w:val="37"/>
    <w:unhideWhenUsed/>
    <w:rsid w:val="00BD6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3806">
      <w:bodyDiv w:val="1"/>
      <w:marLeft w:val="0"/>
      <w:marRight w:val="0"/>
      <w:marTop w:val="0"/>
      <w:marBottom w:val="0"/>
      <w:divBdr>
        <w:top w:val="none" w:sz="0" w:space="0" w:color="auto"/>
        <w:left w:val="none" w:sz="0" w:space="0" w:color="auto"/>
        <w:bottom w:val="none" w:sz="0" w:space="0" w:color="auto"/>
        <w:right w:val="none" w:sz="0" w:space="0" w:color="auto"/>
      </w:divBdr>
    </w:div>
    <w:div w:id="54011811">
      <w:bodyDiv w:val="1"/>
      <w:marLeft w:val="0"/>
      <w:marRight w:val="0"/>
      <w:marTop w:val="0"/>
      <w:marBottom w:val="0"/>
      <w:divBdr>
        <w:top w:val="none" w:sz="0" w:space="0" w:color="auto"/>
        <w:left w:val="none" w:sz="0" w:space="0" w:color="auto"/>
        <w:bottom w:val="none" w:sz="0" w:space="0" w:color="auto"/>
        <w:right w:val="none" w:sz="0" w:space="0" w:color="auto"/>
      </w:divBdr>
    </w:div>
    <w:div w:id="170411086">
      <w:bodyDiv w:val="1"/>
      <w:marLeft w:val="0"/>
      <w:marRight w:val="0"/>
      <w:marTop w:val="0"/>
      <w:marBottom w:val="0"/>
      <w:divBdr>
        <w:top w:val="none" w:sz="0" w:space="0" w:color="auto"/>
        <w:left w:val="none" w:sz="0" w:space="0" w:color="auto"/>
        <w:bottom w:val="none" w:sz="0" w:space="0" w:color="auto"/>
        <w:right w:val="none" w:sz="0" w:space="0" w:color="auto"/>
      </w:divBdr>
    </w:div>
    <w:div w:id="177038624">
      <w:bodyDiv w:val="1"/>
      <w:marLeft w:val="0"/>
      <w:marRight w:val="0"/>
      <w:marTop w:val="0"/>
      <w:marBottom w:val="0"/>
      <w:divBdr>
        <w:top w:val="none" w:sz="0" w:space="0" w:color="auto"/>
        <w:left w:val="none" w:sz="0" w:space="0" w:color="auto"/>
        <w:bottom w:val="none" w:sz="0" w:space="0" w:color="auto"/>
        <w:right w:val="none" w:sz="0" w:space="0" w:color="auto"/>
      </w:divBdr>
    </w:div>
    <w:div w:id="199514250">
      <w:bodyDiv w:val="1"/>
      <w:marLeft w:val="0"/>
      <w:marRight w:val="0"/>
      <w:marTop w:val="0"/>
      <w:marBottom w:val="0"/>
      <w:divBdr>
        <w:top w:val="none" w:sz="0" w:space="0" w:color="auto"/>
        <w:left w:val="none" w:sz="0" w:space="0" w:color="auto"/>
        <w:bottom w:val="none" w:sz="0" w:space="0" w:color="auto"/>
        <w:right w:val="none" w:sz="0" w:space="0" w:color="auto"/>
      </w:divBdr>
    </w:div>
    <w:div w:id="206576287">
      <w:bodyDiv w:val="1"/>
      <w:marLeft w:val="0"/>
      <w:marRight w:val="0"/>
      <w:marTop w:val="0"/>
      <w:marBottom w:val="0"/>
      <w:divBdr>
        <w:top w:val="none" w:sz="0" w:space="0" w:color="auto"/>
        <w:left w:val="none" w:sz="0" w:space="0" w:color="auto"/>
        <w:bottom w:val="none" w:sz="0" w:space="0" w:color="auto"/>
        <w:right w:val="none" w:sz="0" w:space="0" w:color="auto"/>
      </w:divBdr>
    </w:div>
    <w:div w:id="233400125">
      <w:bodyDiv w:val="1"/>
      <w:marLeft w:val="0"/>
      <w:marRight w:val="0"/>
      <w:marTop w:val="0"/>
      <w:marBottom w:val="0"/>
      <w:divBdr>
        <w:top w:val="none" w:sz="0" w:space="0" w:color="auto"/>
        <w:left w:val="none" w:sz="0" w:space="0" w:color="auto"/>
        <w:bottom w:val="none" w:sz="0" w:space="0" w:color="auto"/>
        <w:right w:val="none" w:sz="0" w:space="0" w:color="auto"/>
      </w:divBdr>
    </w:div>
    <w:div w:id="348215959">
      <w:bodyDiv w:val="1"/>
      <w:marLeft w:val="0"/>
      <w:marRight w:val="0"/>
      <w:marTop w:val="0"/>
      <w:marBottom w:val="0"/>
      <w:divBdr>
        <w:top w:val="none" w:sz="0" w:space="0" w:color="auto"/>
        <w:left w:val="none" w:sz="0" w:space="0" w:color="auto"/>
        <w:bottom w:val="none" w:sz="0" w:space="0" w:color="auto"/>
        <w:right w:val="none" w:sz="0" w:space="0" w:color="auto"/>
      </w:divBdr>
    </w:div>
    <w:div w:id="370425776">
      <w:bodyDiv w:val="1"/>
      <w:marLeft w:val="0"/>
      <w:marRight w:val="0"/>
      <w:marTop w:val="0"/>
      <w:marBottom w:val="0"/>
      <w:divBdr>
        <w:top w:val="none" w:sz="0" w:space="0" w:color="auto"/>
        <w:left w:val="none" w:sz="0" w:space="0" w:color="auto"/>
        <w:bottom w:val="none" w:sz="0" w:space="0" w:color="auto"/>
        <w:right w:val="none" w:sz="0" w:space="0" w:color="auto"/>
      </w:divBdr>
    </w:div>
    <w:div w:id="373968403">
      <w:bodyDiv w:val="1"/>
      <w:marLeft w:val="0"/>
      <w:marRight w:val="0"/>
      <w:marTop w:val="0"/>
      <w:marBottom w:val="0"/>
      <w:divBdr>
        <w:top w:val="none" w:sz="0" w:space="0" w:color="auto"/>
        <w:left w:val="none" w:sz="0" w:space="0" w:color="auto"/>
        <w:bottom w:val="none" w:sz="0" w:space="0" w:color="auto"/>
        <w:right w:val="none" w:sz="0" w:space="0" w:color="auto"/>
      </w:divBdr>
    </w:div>
    <w:div w:id="394863357">
      <w:bodyDiv w:val="1"/>
      <w:marLeft w:val="0"/>
      <w:marRight w:val="0"/>
      <w:marTop w:val="0"/>
      <w:marBottom w:val="0"/>
      <w:divBdr>
        <w:top w:val="none" w:sz="0" w:space="0" w:color="auto"/>
        <w:left w:val="none" w:sz="0" w:space="0" w:color="auto"/>
        <w:bottom w:val="none" w:sz="0" w:space="0" w:color="auto"/>
        <w:right w:val="none" w:sz="0" w:space="0" w:color="auto"/>
      </w:divBdr>
    </w:div>
    <w:div w:id="440301541">
      <w:bodyDiv w:val="1"/>
      <w:marLeft w:val="0"/>
      <w:marRight w:val="0"/>
      <w:marTop w:val="0"/>
      <w:marBottom w:val="0"/>
      <w:divBdr>
        <w:top w:val="none" w:sz="0" w:space="0" w:color="auto"/>
        <w:left w:val="none" w:sz="0" w:space="0" w:color="auto"/>
        <w:bottom w:val="none" w:sz="0" w:space="0" w:color="auto"/>
        <w:right w:val="none" w:sz="0" w:space="0" w:color="auto"/>
      </w:divBdr>
    </w:div>
    <w:div w:id="548734388">
      <w:bodyDiv w:val="1"/>
      <w:marLeft w:val="0"/>
      <w:marRight w:val="0"/>
      <w:marTop w:val="0"/>
      <w:marBottom w:val="0"/>
      <w:divBdr>
        <w:top w:val="none" w:sz="0" w:space="0" w:color="auto"/>
        <w:left w:val="none" w:sz="0" w:space="0" w:color="auto"/>
        <w:bottom w:val="none" w:sz="0" w:space="0" w:color="auto"/>
        <w:right w:val="none" w:sz="0" w:space="0" w:color="auto"/>
      </w:divBdr>
    </w:div>
    <w:div w:id="663050149">
      <w:bodyDiv w:val="1"/>
      <w:marLeft w:val="0"/>
      <w:marRight w:val="0"/>
      <w:marTop w:val="0"/>
      <w:marBottom w:val="0"/>
      <w:divBdr>
        <w:top w:val="none" w:sz="0" w:space="0" w:color="auto"/>
        <w:left w:val="none" w:sz="0" w:space="0" w:color="auto"/>
        <w:bottom w:val="none" w:sz="0" w:space="0" w:color="auto"/>
        <w:right w:val="none" w:sz="0" w:space="0" w:color="auto"/>
      </w:divBdr>
    </w:div>
    <w:div w:id="671185490">
      <w:bodyDiv w:val="1"/>
      <w:marLeft w:val="0"/>
      <w:marRight w:val="0"/>
      <w:marTop w:val="0"/>
      <w:marBottom w:val="0"/>
      <w:divBdr>
        <w:top w:val="none" w:sz="0" w:space="0" w:color="auto"/>
        <w:left w:val="none" w:sz="0" w:space="0" w:color="auto"/>
        <w:bottom w:val="none" w:sz="0" w:space="0" w:color="auto"/>
        <w:right w:val="none" w:sz="0" w:space="0" w:color="auto"/>
      </w:divBdr>
    </w:div>
    <w:div w:id="690841859">
      <w:bodyDiv w:val="1"/>
      <w:marLeft w:val="0"/>
      <w:marRight w:val="0"/>
      <w:marTop w:val="0"/>
      <w:marBottom w:val="0"/>
      <w:divBdr>
        <w:top w:val="none" w:sz="0" w:space="0" w:color="auto"/>
        <w:left w:val="none" w:sz="0" w:space="0" w:color="auto"/>
        <w:bottom w:val="none" w:sz="0" w:space="0" w:color="auto"/>
        <w:right w:val="none" w:sz="0" w:space="0" w:color="auto"/>
      </w:divBdr>
    </w:div>
    <w:div w:id="737945200">
      <w:bodyDiv w:val="1"/>
      <w:marLeft w:val="0"/>
      <w:marRight w:val="0"/>
      <w:marTop w:val="0"/>
      <w:marBottom w:val="0"/>
      <w:divBdr>
        <w:top w:val="none" w:sz="0" w:space="0" w:color="auto"/>
        <w:left w:val="none" w:sz="0" w:space="0" w:color="auto"/>
        <w:bottom w:val="none" w:sz="0" w:space="0" w:color="auto"/>
        <w:right w:val="none" w:sz="0" w:space="0" w:color="auto"/>
      </w:divBdr>
    </w:div>
    <w:div w:id="786117149">
      <w:bodyDiv w:val="1"/>
      <w:marLeft w:val="0"/>
      <w:marRight w:val="0"/>
      <w:marTop w:val="0"/>
      <w:marBottom w:val="0"/>
      <w:divBdr>
        <w:top w:val="none" w:sz="0" w:space="0" w:color="auto"/>
        <w:left w:val="none" w:sz="0" w:space="0" w:color="auto"/>
        <w:bottom w:val="none" w:sz="0" w:space="0" w:color="auto"/>
        <w:right w:val="none" w:sz="0" w:space="0" w:color="auto"/>
      </w:divBdr>
    </w:div>
    <w:div w:id="810907278">
      <w:bodyDiv w:val="1"/>
      <w:marLeft w:val="0"/>
      <w:marRight w:val="0"/>
      <w:marTop w:val="0"/>
      <w:marBottom w:val="0"/>
      <w:divBdr>
        <w:top w:val="none" w:sz="0" w:space="0" w:color="auto"/>
        <w:left w:val="none" w:sz="0" w:space="0" w:color="auto"/>
        <w:bottom w:val="none" w:sz="0" w:space="0" w:color="auto"/>
        <w:right w:val="none" w:sz="0" w:space="0" w:color="auto"/>
      </w:divBdr>
    </w:div>
    <w:div w:id="977878293">
      <w:bodyDiv w:val="1"/>
      <w:marLeft w:val="0"/>
      <w:marRight w:val="0"/>
      <w:marTop w:val="0"/>
      <w:marBottom w:val="0"/>
      <w:divBdr>
        <w:top w:val="none" w:sz="0" w:space="0" w:color="auto"/>
        <w:left w:val="none" w:sz="0" w:space="0" w:color="auto"/>
        <w:bottom w:val="none" w:sz="0" w:space="0" w:color="auto"/>
        <w:right w:val="none" w:sz="0" w:space="0" w:color="auto"/>
      </w:divBdr>
    </w:div>
    <w:div w:id="1024093291">
      <w:bodyDiv w:val="1"/>
      <w:marLeft w:val="0"/>
      <w:marRight w:val="0"/>
      <w:marTop w:val="0"/>
      <w:marBottom w:val="0"/>
      <w:divBdr>
        <w:top w:val="none" w:sz="0" w:space="0" w:color="auto"/>
        <w:left w:val="none" w:sz="0" w:space="0" w:color="auto"/>
        <w:bottom w:val="none" w:sz="0" w:space="0" w:color="auto"/>
        <w:right w:val="none" w:sz="0" w:space="0" w:color="auto"/>
      </w:divBdr>
    </w:div>
    <w:div w:id="1058474903">
      <w:bodyDiv w:val="1"/>
      <w:marLeft w:val="0"/>
      <w:marRight w:val="0"/>
      <w:marTop w:val="0"/>
      <w:marBottom w:val="0"/>
      <w:divBdr>
        <w:top w:val="none" w:sz="0" w:space="0" w:color="auto"/>
        <w:left w:val="none" w:sz="0" w:space="0" w:color="auto"/>
        <w:bottom w:val="none" w:sz="0" w:space="0" w:color="auto"/>
        <w:right w:val="none" w:sz="0" w:space="0" w:color="auto"/>
      </w:divBdr>
    </w:div>
    <w:div w:id="1099105952">
      <w:bodyDiv w:val="1"/>
      <w:marLeft w:val="0"/>
      <w:marRight w:val="0"/>
      <w:marTop w:val="0"/>
      <w:marBottom w:val="0"/>
      <w:divBdr>
        <w:top w:val="none" w:sz="0" w:space="0" w:color="auto"/>
        <w:left w:val="none" w:sz="0" w:space="0" w:color="auto"/>
        <w:bottom w:val="none" w:sz="0" w:space="0" w:color="auto"/>
        <w:right w:val="none" w:sz="0" w:space="0" w:color="auto"/>
      </w:divBdr>
    </w:div>
    <w:div w:id="1131903730">
      <w:bodyDiv w:val="1"/>
      <w:marLeft w:val="0"/>
      <w:marRight w:val="0"/>
      <w:marTop w:val="0"/>
      <w:marBottom w:val="0"/>
      <w:divBdr>
        <w:top w:val="none" w:sz="0" w:space="0" w:color="auto"/>
        <w:left w:val="none" w:sz="0" w:space="0" w:color="auto"/>
        <w:bottom w:val="none" w:sz="0" w:space="0" w:color="auto"/>
        <w:right w:val="none" w:sz="0" w:space="0" w:color="auto"/>
      </w:divBdr>
    </w:div>
    <w:div w:id="1146237312">
      <w:bodyDiv w:val="1"/>
      <w:marLeft w:val="0"/>
      <w:marRight w:val="0"/>
      <w:marTop w:val="0"/>
      <w:marBottom w:val="0"/>
      <w:divBdr>
        <w:top w:val="none" w:sz="0" w:space="0" w:color="auto"/>
        <w:left w:val="none" w:sz="0" w:space="0" w:color="auto"/>
        <w:bottom w:val="none" w:sz="0" w:space="0" w:color="auto"/>
        <w:right w:val="none" w:sz="0" w:space="0" w:color="auto"/>
      </w:divBdr>
    </w:div>
    <w:div w:id="1155876422">
      <w:bodyDiv w:val="1"/>
      <w:marLeft w:val="0"/>
      <w:marRight w:val="0"/>
      <w:marTop w:val="0"/>
      <w:marBottom w:val="0"/>
      <w:divBdr>
        <w:top w:val="none" w:sz="0" w:space="0" w:color="auto"/>
        <w:left w:val="none" w:sz="0" w:space="0" w:color="auto"/>
        <w:bottom w:val="none" w:sz="0" w:space="0" w:color="auto"/>
        <w:right w:val="none" w:sz="0" w:space="0" w:color="auto"/>
      </w:divBdr>
    </w:div>
    <w:div w:id="1189835924">
      <w:bodyDiv w:val="1"/>
      <w:marLeft w:val="0"/>
      <w:marRight w:val="0"/>
      <w:marTop w:val="0"/>
      <w:marBottom w:val="0"/>
      <w:divBdr>
        <w:top w:val="none" w:sz="0" w:space="0" w:color="auto"/>
        <w:left w:val="none" w:sz="0" w:space="0" w:color="auto"/>
        <w:bottom w:val="none" w:sz="0" w:space="0" w:color="auto"/>
        <w:right w:val="none" w:sz="0" w:space="0" w:color="auto"/>
      </w:divBdr>
    </w:div>
    <w:div w:id="1225221273">
      <w:bodyDiv w:val="1"/>
      <w:marLeft w:val="0"/>
      <w:marRight w:val="0"/>
      <w:marTop w:val="0"/>
      <w:marBottom w:val="0"/>
      <w:divBdr>
        <w:top w:val="none" w:sz="0" w:space="0" w:color="auto"/>
        <w:left w:val="none" w:sz="0" w:space="0" w:color="auto"/>
        <w:bottom w:val="none" w:sz="0" w:space="0" w:color="auto"/>
        <w:right w:val="none" w:sz="0" w:space="0" w:color="auto"/>
      </w:divBdr>
    </w:div>
    <w:div w:id="1231961192">
      <w:bodyDiv w:val="1"/>
      <w:marLeft w:val="0"/>
      <w:marRight w:val="0"/>
      <w:marTop w:val="0"/>
      <w:marBottom w:val="0"/>
      <w:divBdr>
        <w:top w:val="none" w:sz="0" w:space="0" w:color="auto"/>
        <w:left w:val="none" w:sz="0" w:space="0" w:color="auto"/>
        <w:bottom w:val="none" w:sz="0" w:space="0" w:color="auto"/>
        <w:right w:val="none" w:sz="0" w:space="0" w:color="auto"/>
      </w:divBdr>
    </w:div>
    <w:div w:id="1249340674">
      <w:bodyDiv w:val="1"/>
      <w:marLeft w:val="0"/>
      <w:marRight w:val="0"/>
      <w:marTop w:val="0"/>
      <w:marBottom w:val="0"/>
      <w:divBdr>
        <w:top w:val="none" w:sz="0" w:space="0" w:color="auto"/>
        <w:left w:val="none" w:sz="0" w:space="0" w:color="auto"/>
        <w:bottom w:val="none" w:sz="0" w:space="0" w:color="auto"/>
        <w:right w:val="none" w:sz="0" w:space="0" w:color="auto"/>
      </w:divBdr>
    </w:div>
    <w:div w:id="1266305104">
      <w:bodyDiv w:val="1"/>
      <w:marLeft w:val="0"/>
      <w:marRight w:val="0"/>
      <w:marTop w:val="0"/>
      <w:marBottom w:val="0"/>
      <w:divBdr>
        <w:top w:val="none" w:sz="0" w:space="0" w:color="auto"/>
        <w:left w:val="none" w:sz="0" w:space="0" w:color="auto"/>
        <w:bottom w:val="none" w:sz="0" w:space="0" w:color="auto"/>
        <w:right w:val="none" w:sz="0" w:space="0" w:color="auto"/>
      </w:divBdr>
    </w:div>
    <w:div w:id="1267007625">
      <w:bodyDiv w:val="1"/>
      <w:marLeft w:val="0"/>
      <w:marRight w:val="0"/>
      <w:marTop w:val="0"/>
      <w:marBottom w:val="0"/>
      <w:divBdr>
        <w:top w:val="none" w:sz="0" w:space="0" w:color="auto"/>
        <w:left w:val="none" w:sz="0" w:space="0" w:color="auto"/>
        <w:bottom w:val="none" w:sz="0" w:space="0" w:color="auto"/>
        <w:right w:val="none" w:sz="0" w:space="0" w:color="auto"/>
      </w:divBdr>
    </w:div>
    <w:div w:id="1291597022">
      <w:bodyDiv w:val="1"/>
      <w:marLeft w:val="0"/>
      <w:marRight w:val="0"/>
      <w:marTop w:val="0"/>
      <w:marBottom w:val="0"/>
      <w:divBdr>
        <w:top w:val="none" w:sz="0" w:space="0" w:color="auto"/>
        <w:left w:val="none" w:sz="0" w:space="0" w:color="auto"/>
        <w:bottom w:val="none" w:sz="0" w:space="0" w:color="auto"/>
        <w:right w:val="none" w:sz="0" w:space="0" w:color="auto"/>
      </w:divBdr>
    </w:div>
    <w:div w:id="1317999902">
      <w:bodyDiv w:val="1"/>
      <w:marLeft w:val="0"/>
      <w:marRight w:val="0"/>
      <w:marTop w:val="0"/>
      <w:marBottom w:val="0"/>
      <w:divBdr>
        <w:top w:val="none" w:sz="0" w:space="0" w:color="auto"/>
        <w:left w:val="none" w:sz="0" w:space="0" w:color="auto"/>
        <w:bottom w:val="none" w:sz="0" w:space="0" w:color="auto"/>
        <w:right w:val="none" w:sz="0" w:space="0" w:color="auto"/>
      </w:divBdr>
    </w:div>
    <w:div w:id="1441100008">
      <w:bodyDiv w:val="1"/>
      <w:marLeft w:val="0"/>
      <w:marRight w:val="0"/>
      <w:marTop w:val="0"/>
      <w:marBottom w:val="0"/>
      <w:divBdr>
        <w:top w:val="none" w:sz="0" w:space="0" w:color="auto"/>
        <w:left w:val="none" w:sz="0" w:space="0" w:color="auto"/>
        <w:bottom w:val="none" w:sz="0" w:space="0" w:color="auto"/>
        <w:right w:val="none" w:sz="0" w:space="0" w:color="auto"/>
      </w:divBdr>
    </w:div>
    <w:div w:id="1486241905">
      <w:bodyDiv w:val="1"/>
      <w:marLeft w:val="0"/>
      <w:marRight w:val="0"/>
      <w:marTop w:val="0"/>
      <w:marBottom w:val="0"/>
      <w:divBdr>
        <w:top w:val="none" w:sz="0" w:space="0" w:color="auto"/>
        <w:left w:val="none" w:sz="0" w:space="0" w:color="auto"/>
        <w:bottom w:val="none" w:sz="0" w:space="0" w:color="auto"/>
        <w:right w:val="none" w:sz="0" w:space="0" w:color="auto"/>
      </w:divBdr>
    </w:div>
    <w:div w:id="1569612173">
      <w:bodyDiv w:val="1"/>
      <w:marLeft w:val="0"/>
      <w:marRight w:val="0"/>
      <w:marTop w:val="0"/>
      <w:marBottom w:val="0"/>
      <w:divBdr>
        <w:top w:val="none" w:sz="0" w:space="0" w:color="auto"/>
        <w:left w:val="none" w:sz="0" w:space="0" w:color="auto"/>
        <w:bottom w:val="none" w:sz="0" w:space="0" w:color="auto"/>
        <w:right w:val="none" w:sz="0" w:space="0" w:color="auto"/>
      </w:divBdr>
    </w:div>
    <w:div w:id="1605113135">
      <w:bodyDiv w:val="1"/>
      <w:marLeft w:val="0"/>
      <w:marRight w:val="0"/>
      <w:marTop w:val="0"/>
      <w:marBottom w:val="0"/>
      <w:divBdr>
        <w:top w:val="none" w:sz="0" w:space="0" w:color="auto"/>
        <w:left w:val="none" w:sz="0" w:space="0" w:color="auto"/>
        <w:bottom w:val="none" w:sz="0" w:space="0" w:color="auto"/>
        <w:right w:val="none" w:sz="0" w:space="0" w:color="auto"/>
      </w:divBdr>
    </w:div>
    <w:div w:id="1608662777">
      <w:bodyDiv w:val="1"/>
      <w:marLeft w:val="0"/>
      <w:marRight w:val="0"/>
      <w:marTop w:val="0"/>
      <w:marBottom w:val="0"/>
      <w:divBdr>
        <w:top w:val="none" w:sz="0" w:space="0" w:color="auto"/>
        <w:left w:val="none" w:sz="0" w:space="0" w:color="auto"/>
        <w:bottom w:val="none" w:sz="0" w:space="0" w:color="auto"/>
        <w:right w:val="none" w:sz="0" w:space="0" w:color="auto"/>
      </w:divBdr>
    </w:div>
    <w:div w:id="1614363741">
      <w:bodyDiv w:val="1"/>
      <w:marLeft w:val="0"/>
      <w:marRight w:val="0"/>
      <w:marTop w:val="0"/>
      <w:marBottom w:val="0"/>
      <w:divBdr>
        <w:top w:val="none" w:sz="0" w:space="0" w:color="auto"/>
        <w:left w:val="none" w:sz="0" w:space="0" w:color="auto"/>
        <w:bottom w:val="none" w:sz="0" w:space="0" w:color="auto"/>
        <w:right w:val="none" w:sz="0" w:space="0" w:color="auto"/>
      </w:divBdr>
    </w:div>
    <w:div w:id="1636334075">
      <w:bodyDiv w:val="1"/>
      <w:marLeft w:val="0"/>
      <w:marRight w:val="0"/>
      <w:marTop w:val="0"/>
      <w:marBottom w:val="0"/>
      <w:divBdr>
        <w:top w:val="none" w:sz="0" w:space="0" w:color="auto"/>
        <w:left w:val="none" w:sz="0" w:space="0" w:color="auto"/>
        <w:bottom w:val="none" w:sz="0" w:space="0" w:color="auto"/>
        <w:right w:val="none" w:sz="0" w:space="0" w:color="auto"/>
      </w:divBdr>
    </w:div>
    <w:div w:id="1678387706">
      <w:bodyDiv w:val="1"/>
      <w:marLeft w:val="0"/>
      <w:marRight w:val="0"/>
      <w:marTop w:val="0"/>
      <w:marBottom w:val="0"/>
      <w:divBdr>
        <w:top w:val="none" w:sz="0" w:space="0" w:color="auto"/>
        <w:left w:val="none" w:sz="0" w:space="0" w:color="auto"/>
        <w:bottom w:val="none" w:sz="0" w:space="0" w:color="auto"/>
        <w:right w:val="none" w:sz="0" w:space="0" w:color="auto"/>
      </w:divBdr>
    </w:div>
    <w:div w:id="1692611380">
      <w:bodyDiv w:val="1"/>
      <w:marLeft w:val="0"/>
      <w:marRight w:val="0"/>
      <w:marTop w:val="0"/>
      <w:marBottom w:val="0"/>
      <w:divBdr>
        <w:top w:val="none" w:sz="0" w:space="0" w:color="auto"/>
        <w:left w:val="none" w:sz="0" w:space="0" w:color="auto"/>
        <w:bottom w:val="none" w:sz="0" w:space="0" w:color="auto"/>
        <w:right w:val="none" w:sz="0" w:space="0" w:color="auto"/>
      </w:divBdr>
    </w:div>
    <w:div w:id="1727026692">
      <w:bodyDiv w:val="1"/>
      <w:marLeft w:val="0"/>
      <w:marRight w:val="0"/>
      <w:marTop w:val="0"/>
      <w:marBottom w:val="0"/>
      <w:divBdr>
        <w:top w:val="none" w:sz="0" w:space="0" w:color="auto"/>
        <w:left w:val="none" w:sz="0" w:space="0" w:color="auto"/>
        <w:bottom w:val="none" w:sz="0" w:space="0" w:color="auto"/>
        <w:right w:val="none" w:sz="0" w:space="0" w:color="auto"/>
      </w:divBdr>
    </w:div>
    <w:div w:id="1734237001">
      <w:bodyDiv w:val="1"/>
      <w:marLeft w:val="0"/>
      <w:marRight w:val="0"/>
      <w:marTop w:val="0"/>
      <w:marBottom w:val="0"/>
      <w:divBdr>
        <w:top w:val="none" w:sz="0" w:space="0" w:color="auto"/>
        <w:left w:val="none" w:sz="0" w:space="0" w:color="auto"/>
        <w:bottom w:val="none" w:sz="0" w:space="0" w:color="auto"/>
        <w:right w:val="none" w:sz="0" w:space="0" w:color="auto"/>
      </w:divBdr>
    </w:div>
    <w:div w:id="1823614386">
      <w:bodyDiv w:val="1"/>
      <w:marLeft w:val="0"/>
      <w:marRight w:val="0"/>
      <w:marTop w:val="0"/>
      <w:marBottom w:val="0"/>
      <w:divBdr>
        <w:top w:val="none" w:sz="0" w:space="0" w:color="auto"/>
        <w:left w:val="none" w:sz="0" w:space="0" w:color="auto"/>
        <w:bottom w:val="none" w:sz="0" w:space="0" w:color="auto"/>
        <w:right w:val="none" w:sz="0" w:space="0" w:color="auto"/>
      </w:divBdr>
    </w:div>
    <w:div w:id="1824159024">
      <w:bodyDiv w:val="1"/>
      <w:marLeft w:val="0"/>
      <w:marRight w:val="0"/>
      <w:marTop w:val="0"/>
      <w:marBottom w:val="0"/>
      <w:divBdr>
        <w:top w:val="none" w:sz="0" w:space="0" w:color="auto"/>
        <w:left w:val="none" w:sz="0" w:space="0" w:color="auto"/>
        <w:bottom w:val="none" w:sz="0" w:space="0" w:color="auto"/>
        <w:right w:val="none" w:sz="0" w:space="0" w:color="auto"/>
      </w:divBdr>
    </w:div>
    <w:div w:id="1841773152">
      <w:bodyDiv w:val="1"/>
      <w:marLeft w:val="0"/>
      <w:marRight w:val="0"/>
      <w:marTop w:val="0"/>
      <w:marBottom w:val="0"/>
      <w:divBdr>
        <w:top w:val="none" w:sz="0" w:space="0" w:color="auto"/>
        <w:left w:val="none" w:sz="0" w:space="0" w:color="auto"/>
        <w:bottom w:val="none" w:sz="0" w:space="0" w:color="auto"/>
        <w:right w:val="none" w:sz="0" w:space="0" w:color="auto"/>
      </w:divBdr>
    </w:div>
    <w:div w:id="1940680198">
      <w:bodyDiv w:val="1"/>
      <w:marLeft w:val="0"/>
      <w:marRight w:val="0"/>
      <w:marTop w:val="0"/>
      <w:marBottom w:val="0"/>
      <w:divBdr>
        <w:top w:val="none" w:sz="0" w:space="0" w:color="auto"/>
        <w:left w:val="none" w:sz="0" w:space="0" w:color="auto"/>
        <w:bottom w:val="none" w:sz="0" w:space="0" w:color="auto"/>
        <w:right w:val="none" w:sz="0" w:space="0" w:color="auto"/>
      </w:divBdr>
    </w:div>
    <w:div w:id="1940791433">
      <w:bodyDiv w:val="1"/>
      <w:marLeft w:val="0"/>
      <w:marRight w:val="0"/>
      <w:marTop w:val="0"/>
      <w:marBottom w:val="0"/>
      <w:divBdr>
        <w:top w:val="none" w:sz="0" w:space="0" w:color="auto"/>
        <w:left w:val="none" w:sz="0" w:space="0" w:color="auto"/>
        <w:bottom w:val="none" w:sz="0" w:space="0" w:color="auto"/>
        <w:right w:val="none" w:sz="0" w:space="0" w:color="auto"/>
      </w:divBdr>
    </w:div>
    <w:div w:id="1963533755">
      <w:bodyDiv w:val="1"/>
      <w:marLeft w:val="0"/>
      <w:marRight w:val="0"/>
      <w:marTop w:val="0"/>
      <w:marBottom w:val="0"/>
      <w:divBdr>
        <w:top w:val="none" w:sz="0" w:space="0" w:color="auto"/>
        <w:left w:val="none" w:sz="0" w:space="0" w:color="auto"/>
        <w:bottom w:val="none" w:sz="0" w:space="0" w:color="auto"/>
        <w:right w:val="none" w:sz="0" w:space="0" w:color="auto"/>
      </w:divBdr>
    </w:div>
    <w:div w:id="1981108610">
      <w:bodyDiv w:val="1"/>
      <w:marLeft w:val="0"/>
      <w:marRight w:val="0"/>
      <w:marTop w:val="0"/>
      <w:marBottom w:val="0"/>
      <w:divBdr>
        <w:top w:val="none" w:sz="0" w:space="0" w:color="auto"/>
        <w:left w:val="none" w:sz="0" w:space="0" w:color="auto"/>
        <w:bottom w:val="none" w:sz="0" w:space="0" w:color="auto"/>
        <w:right w:val="none" w:sz="0" w:space="0" w:color="auto"/>
      </w:divBdr>
    </w:div>
    <w:div w:id="2007584926">
      <w:bodyDiv w:val="1"/>
      <w:marLeft w:val="0"/>
      <w:marRight w:val="0"/>
      <w:marTop w:val="0"/>
      <w:marBottom w:val="0"/>
      <w:divBdr>
        <w:top w:val="none" w:sz="0" w:space="0" w:color="auto"/>
        <w:left w:val="none" w:sz="0" w:space="0" w:color="auto"/>
        <w:bottom w:val="none" w:sz="0" w:space="0" w:color="auto"/>
        <w:right w:val="none" w:sz="0" w:space="0" w:color="auto"/>
      </w:divBdr>
    </w:div>
    <w:div w:id="2017884534">
      <w:bodyDiv w:val="1"/>
      <w:marLeft w:val="0"/>
      <w:marRight w:val="0"/>
      <w:marTop w:val="0"/>
      <w:marBottom w:val="0"/>
      <w:divBdr>
        <w:top w:val="none" w:sz="0" w:space="0" w:color="auto"/>
        <w:left w:val="none" w:sz="0" w:space="0" w:color="auto"/>
        <w:bottom w:val="none" w:sz="0" w:space="0" w:color="auto"/>
        <w:right w:val="none" w:sz="0" w:space="0" w:color="auto"/>
      </w:divBdr>
    </w:div>
    <w:div w:id="2039116943">
      <w:bodyDiv w:val="1"/>
      <w:marLeft w:val="0"/>
      <w:marRight w:val="0"/>
      <w:marTop w:val="0"/>
      <w:marBottom w:val="0"/>
      <w:divBdr>
        <w:top w:val="none" w:sz="0" w:space="0" w:color="auto"/>
        <w:left w:val="none" w:sz="0" w:space="0" w:color="auto"/>
        <w:bottom w:val="none" w:sz="0" w:space="0" w:color="auto"/>
        <w:right w:val="none" w:sz="0" w:space="0" w:color="auto"/>
      </w:divBdr>
    </w:div>
    <w:div w:id="2045597829">
      <w:bodyDiv w:val="1"/>
      <w:marLeft w:val="0"/>
      <w:marRight w:val="0"/>
      <w:marTop w:val="0"/>
      <w:marBottom w:val="0"/>
      <w:divBdr>
        <w:top w:val="none" w:sz="0" w:space="0" w:color="auto"/>
        <w:left w:val="none" w:sz="0" w:space="0" w:color="auto"/>
        <w:bottom w:val="none" w:sz="0" w:space="0" w:color="auto"/>
        <w:right w:val="none" w:sz="0" w:space="0" w:color="auto"/>
      </w:divBdr>
    </w:div>
    <w:div w:id="213825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Sen10</b:Tag>
    <b:SourceType>Case</b:SourceType>
    <b:Guid>{EE98DE27-2AB3-4CE8-BD03-EE8A603FF9BC}</b:Guid>
    <b:Title>Sentencia C-985</b:Title>
    <b:CaseNumber>D-8134</b:CaseNumber>
    <b:Court>Corte Constitucional </b:Court>
    <b:Year>2010</b:Year>
    <b:Month>diciembre</b:Month>
    <b:Day>02</b:Day>
    <b:RefOrder>1</b:RefOrder>
  </b:Source>
  <b:Source>
    <b:Tag>Sen101</b:Tag>
    <b:SourceType>Case</b:SourceType>
    <b:Guid>{0B83C2D1-A459-4A49-9C17-0E79E45F181C}</b:Guid>
    <b:Title>Sentencia C-985 de 2010</b:Title>
    <b:Year>2010</b:Year>
    <b:CaseNumber>C-985</b:CaseNumber>
    <b:Court>Corte Constitucional</b:Court>
    <b:RefOrder>3</b:RefOrder>
  </b:Source>
  <b:Source>
    <b:Tag>Sen</b:Tag>
    <b:SourceType>Case</b:SourceType>
    <b:Guid>{F6795F71-1283-4B61-B725-55F0D91C724E}</b:Guid>
    <b:Title>Sentencia C-394 </b:Title>
    <b:CaseNumber>C-394 de 2017 Salvamento de Voto Magistrado Alberto Rojas</b:CaseNumber>
    <b:Court>Corte Constitucional</b:Court>
    <b:Year>2017</b:Year>
    <b:RefOrder>4</b:RefOrder>
  </b:Source>
  <b:Source>
    <b:Tag>Sen00</b:Tag>
    <b:SourceType>Case</b:SourceType>
    <b:Guid>{629443D2-E5F0-450A-98FF-CBAA6F92E046}</b:Guid>
    <b:Title>Sentencia C-660</b:Title>
    <b:CaseNumber>C-660 de 2000</b:CaseNumber>
    <b:Court>Corte Constitucional</b:Court>
    <b:Year>2000</b:Year>
    <b:RefOrder>5</b:RefOrder>
  </b:Source>
  <b:Source>
    <b:Tag>Sen02</b:Tag>
    <b:SourceType>Case</b:SourceType>
    <b:Guid>{E392FE9F-5C0D-4B34-9139-9B3CD9F53F74}</b:Guid>
    <b:Title>Sentencia T-881</b:Title>
    <b:CaseNumber>Sentencia T-881 de 2002</b:CaseNumber>
    <b:Court>Corte Constitucional</b:Court>
    <b:Year>2002</b:Year>
    <b:RefOrder>6</b:RefOrder>
  </b:Source>
  <b:Source>
    <b:Tag>Nic14</b:Tag>
    <b:SourceType>Misc</b:SourceType>
    <b:Guid>{FFD2EAA2-B7F9-B249-8005-B4905AEEE398}</b:Guid>
    <b:Title>Código de Familia</b:Title>
    <b:PublicationTitle>Ley N° 87</b:PublicationTitle>
    <b:Year>2014</b:Year>
    <b:Month>junio</b:Month>
    <b:Day>24</b:Day>
    <b:StateProvince>Nicaragua</b:StateProvince>
    <b:RefOrder>8</b:RefOrder>
  </b:Source>
  <b:Source>
    <b:Tag>Esp05</b:Tag>
    <b:SourceType>Misc</b:SourceType>
    <b:Guid>{5FEB5546-09CD-2845-9C9A-D9324302D71D}</b:Guid>
    <b:Title>Ley 15 de 2005</b:Title>
    <b:PublicationTitle>Por la que se modifican el Código Civil y la Ley de Enjuiciamiento Civil en materia de separación y divorcio.</b:PublicationTitle>
    <b:Year>2005</b:Year>
    <b:CountryRegion>España</b:CountryRegion>
    <b:RefOrder>2</b:RefOrder>
  </b:Source>
  <b:Source>
    <b:Tag>Est14</b:Tag>
    <b:SourceType>Misc</b:SourceType>
    <b:Guid>{943263AA-4C6F-8A49-B5C3-3016A3464A42}</b:Guid>
    <b:Title>Código Civil</b:Title>
    <b:PublicationTitle>Número 112</b:PublicationTitle>
    <b:Year>2014</b:Year>
    <b:StateProvince>Estado de Nuevo León</b:StateProvince>
    <b:CountryRegion>México</b:CountryRegion>
    <b:RefOrder>9</b:RefOrder>
  </b:Source>
  <b:Source>
    <b:Tag>Arg14</b:Tag>
    <b:SourceType>Misc</b:SourceType>
    <b:Guid>{062D55B2-CC77-AD4D-B174-447B457A9580}</b:Guid>
    <b:Title>Código Civil y Comercial de la Nación</b:Title>
    <b:Year>2014</b:Year>
    <b:Month>10</b:Month>
    <b:Day>08</b:Day>
    <b:PublicationTitle>Ley 26.994</b:PublicationTitle>
    <b:CountryRegion>Argentina</b:CountryRegion>
    <b:RefOrder>7</b:RefOrder>
  </b:Source>
</b:Sources>
</file>

<file path=customXml/itemProps1.xml><?xml version="1.0" encoding="utf-8"?>
<ds:datastoreItem xmlns:ds="http://schemas.openxmlformats.org/officeDocument/2006/customXml" ds:itemID="{AE235BDB-32B0-2B4F-BF74-FC672B23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18</Pages>
  <Words>5585</Words>
  <Characters>30719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Armando León Acuña</dc:creator>
  <cp:keywords/>
  <dc:description/>
  <cp:lastModifiedBy>German mesias</cp:lastModifiedBy>
  <cp:revision>24</cp:revision>
  <dcterms:created xsi:type="dcterms:W3CDTF">2020-10-10T00:14:00Z</dcterms:created>
  <dcterms:modified xsi:type="dcterms:W3CDTF">2020-10-10T00:52:00Z</dcterms:modified>
</cp:coreProperties>
</file>